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F09C0" w14:textId="5CCF0EB8" w:rsidR="007A6643" w:rsidRPr="00F672D1" w:rsidRDefault="007A6643" w:rsidP="007A6643">
      <w:pPr>
        <w:pStyle w:val="3GPPHeader"/>
        <w:spacing w:after="60"/>
        <w:rPr>
          <w:sz w:val="32"/>
          <w:szCs w:val="32"/>
          <w:highlight w:val="yellow"/>
        </w:rPr>
      </w:pPr>
      <w:r w:rsidRPr="00CE0424">
        <w:t>3GPP TSG-RAN WG</w:t>
      </w:r>
      <w:r>
        <w:t>2</w:t>
      </w:r>
      <w:r w:rsidRPr="00CE0424">
        <w:t xml:space="preserve"> #</w:t>
      </w:r>
      <w:r>
        <w:t>121-</w:t>
      </w:r>
      <w:r w:rsidR="00007CEA">
        <w:t>bis-e</w:t>
      </w:r>
      <w:r w:rsidRPr="00CE0424">
        <w:tab/>
      </w:r>
      <w:r w:rsidR="00F672D1" w:rsidRPr="00F672D1">
        <w:rPr>
          <w:rFonts w:cs="Arial"/>
          <w:color w:val="333333"/>
          <w:sz w:val="32"/>
          <w:szCs w:val="32"/>
          <w:shd w:val="clear" w:color="auto" w:fill="FFFFFF"/>
        </w:rPr>
        <w:t>R2-2304111</w:t>
      </w:r>
    </w:p>
    <w:p w14:paraId="12C5BF34" w14:textId="294BD84B" w:rsidR="007A6643" w:rsidRPr="00CE0424" w:rsidRDefault="009F761C" w:rsidP="007A6643">
      <w:pPr>
        <w:pStyle w:val="3GPPHeader"/>
      </w:pPr>
      <w:r>
        <w:t xml:space="preserve">Electronic </w:t>
      </w:r>
      <w:r w:rsidR="004B0110">
        <w:t>meeting</w:t>
      </w:r>
      <w:r w:rsidR="00007CEA">
        <w:t xml:space="preserve">, </w:t>
      </w:r>
      <w:r w:rsidR="006C2CDD">
        <w:t>2023-04-17 – 2023-04-26</w:t>
      </w:r>
    </w:p>
    <w:p w14:paraId="501AAEC3" w14:textId="77777777" w:rsidR="00E90E49" w:rsidRPr="00CE0424" w:rsidRDefault="00E90E49" w:rsidP="00357380">
      <w:pPr>
        <w:pStyle w:val="3GPPHeader"/>
      </w:pPr>
    </w:p>
    <w:p w14:paraId="2AAF3D11" w14:textId="331FA97F"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784CF1" w:rsidRPr="00784CF1">
        <w:rPr>
          <w:sz w:val="22"/>
          <w:szCs w:val="22"/>
          <w:lang w:val="en-US"/>
        </w:rPr>
        <w:t>7</w:t>
      </w:r>
      <w:r w:rsidR="00033A3C" w:rsidRPr="00784CF1">
        <w:rPr>
          <w:sz w:val="22"/>
          <w:szCs w:val="22"/>
          <w:lang w:val="en-US"/>
        </w:rPr>
        <w:t>.1</w:t>
      </w:r>
      <w:r w:rsidR="006F0051" w:rsidRPr="00784CF1">
        <w:rPr>
          <w:sz w:val="22"/>
          <w:szCs w:val="22"/>
          <w:lang w:val="en-US"/>
        </w:rPr>
        <w:t>3.</w:t>
      </w:r>
      <w:r w:rsidR="0088260A" w:rsidRPr="00784CF1">
        <w:rPr>
          <w:sz w:val="22"/>
          <w:szCs w:val="22"/>
          <w:lang w:val="en-US"/>
        </w:rPr>
        <w:t>5</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7FDB439"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525BDE">
        <w:rPr>
          <w:sz w:val="22"/>
          <w:szCs w:val="22"/>
        </w:rPr>
        <w:t>Enhancements of</w:t>
      </w:r>
      <w:r w:rsidR="001D6017">
        <w:rPr>
          <w:sz w:val="22"/>
          <w:szCs w:val="22"/>
        </w:rPr>
        <w:t xml:space="preserve"> SON</w:t>
      </w:r>
      <w:r w:rsidR="00525BDE">
        <w:rPr>
          <w:sz w:val="22"/>
          <w:szCs w:val="22"/>
        </w:rPr>
        <w:t xml:space="preserve"> reports </w:t>
      </w:r>
      <w:r w:rsidR="0077714F">
        <w:rPr>
          <w:sz w:val="22"/>
          <w:szCs w:val="22"/>
        </w:rPr>
        <w:t>for NR-U</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6D9426DB" w14:textId="32479E0E" w:rsidR="006A2E3C" w:rsidRDefault="00D9769A" w:rsidP="00D9769A">
      <w:pPr>
        <w:pStyle w:val="BodyText"/>
      </w:pPr>
      <w:r>
        <w:t>The new Rel</w:t>
      </w:r>
      <w:r w:rsidR="004D770E">
        <w:t>-</w:t>
      </w:r>
      <w:r>
        <w:t>18 WID on f</w:t>
      </w:r>
      <w:r w:rsidRPr="00D9769A">
        <w:t>urther enhancement of data collection for SON/MDT</w:t>
      </w:r>
      <w:r>
        <w:t xml:space="preserve"> includes the support of NR-U in the SON/MDT framework</w:t>
      </w:r>
      <w:r w:rsidR="00DB2226">
        <w:t>,</w:t>
      </w:r>
      <w:r>
        <w:t xml:space="preserve"> as one of the objective</w:t>
      </w:r>
      <w:r w:rsidR="00DB2226">
        <w:t>s</w:t>
      </w:r>
      <w:r>
        <w:t xml:space="preserve"> to achieve</w:t>
      </w:r>
      <w:r w:rsidR="00DB2226">
        <w:t xml:space="preserve"> </w:t>
      </w:r>
      <w:r w:rsidR="00DB2226">
        <w:fldChar w:fldCharType="begin"/>
      </w:r>
      <w:r w:rsidR="00DB2226">
        <w:instrText xml:space="preserve"> REF _Ref110088059 \r \h </w:instrText>
      </w:r>
      <w:r w:rsidR="00DB2226">
        <w:fldChar w:fldCharType="separate"/>
      </w:r>
      <w:r w:rsidR="005858D1">
        <w:t>[1]</w:t>
      </w:r>
      <w:r w:rsidR="00DB2226">
        <w:fldChar w:fldCharType="end"/>
      </w:r>
      <w:r>
        <w:t>.</w:t>
      </w:r>
    </w:p>
    <w:p w14:paraId="729CF537" w14:textId="77777777" w:rsidR="0092555C" w:rsidRPr="00CE0424" w:rsidRDefault="0092555C" w:rsidP="0092555C">
      <w:pPr>
        <w:pStyle w:val="Heading1"/>
      </w:pPr>
      <w:r>
        <w:t>1</w:t>
      </w:r>
      <w:r>
        <w:tab/>
      </w:r>
      <w:r w:rsidRPr="00CE0424">
        <w:t>Introduction</w:t>
      </w:r>
    </w:p>
    <w:p w14:paraId="761A0725" w14:textId="4B2CAF25" w:rsidR="003361F1" w:rsidRPr="00583002" w:rsidRDefault="00D9769A" w:rsidP="00CE0424">
      <w:pPr>
        <w:pStyle w:val="BodyText"/>
      </w:pPr>
      <w:r>
        <w:t xml:space="preserve">In this paper, </w:t>
      </w:r>
      <w:r w:rsidR="000227CB">
        <w:t>we</w:t>
      </w:r>
      <w:r>
        <w:t xml:space="preserve"> discuss </w:t>
      </w:r>
      <w:r w:rsidR="00983784">
        <w:t xml:space="preserve">required </w:t>
      </w:r>
      <w:r>
        <w:t xml:space="preserve">enhancements that can be introduced in the SON/MDT framework to </w:t>
      </w:r>
      <w:r w:rsidR="004D770E">
        <w:t xml:space="preserve">optimize </w:t>
      </w:r>
      <w:r>
        <w:t>the NR-U system</w:t>
      </w:r>
      <w:r w:rsidR="000227CB">
        <w:t xml:space="preserve"> in particular enhancements needed for RA-Report, RLF report and the SHR</w:t>
      </w:r>
      <w:r w:rsidR="00447683">
        <w:t xml:space="preserve">, </w:t>
      </w:r>
      <w:proofErr w:type="gramStart"/>
      <w:r w:rsidR="00447683">
        <w:t>taking into account</w:t>
      </w:r>
      <w:proofErr w:type="gramEnd"/>
      <w:r w:rsidR="00447683">
        <w:t xml:space="preserve"> the last agreements.</w:t>
      </w:r>
    </w:p>
    <w:p w14:paraId="1E4138C6" w14:textId="56B393BC" w:rsidR="00B235F9" w:rsidRPr="00C90173" w:rsidRDefault="00230D18" w:rsidP="00C90173">
      <w:pPr>
        <w:pStyle w:val="Heading1"/>
      </w:pPr>
      <w:bookmarkStart w:id="0" w:name="_Ref178064866"/>
      <w:r>
        <w:t>2</w:t>
      </w:r>
      <w:r>
        <w:tab/>
      </w:r>
      <w:r w:rsidR="004000E8" w:rsidRPr="00CE0424">
        <w:t>Discussion</w:t>
      </w:r>
      <w:bookmarkEnd w:id="0"/>
    </w:p>
    <w:p w14:paraId="3016197B" w14:textId="71EDC718" w:rsidR="00447683" w:rsidRDefault="00CB6C2F" w:rsidP="00C15D69">
      <w:pPr>
        <w:rPr>
          <w:rFonts w:ascii="Arial" w:hAnsi="Arial" w:cs="Arial"/>
          <w:lang w:val="en-US"/>
        </w:rPr>
      </w:pPr>
      <w:r>
        <w:rPr>
          <w:rFonts w:ascii="Arial" w:hAnsi="Arial" w:cs="Arial"/>
          <w:lang w:val="en-US"/>
        </w:rPr>
        <w:t xml:space="preserve">Related to NR-U, the following agreements were taken </w:t>
      </w:r>
      <w:r w:rsidR="00313C81">
        <w:rPr>
          <w:rFonts w:ascii="Arial" w:hAnsi="Arial" w:cs="Arial"/>
          <w:lang w:val="en-US"/>
        </w:rPr>
        <w:t>so far</w:t>
      </w:r>
      <w:r>
        <w:rPr>
          <w:rFonts w:ascii="Arial" w:hAnsi="Arial" w:cs="Arial"/>
          <w:lang w:val="en-US"/>
        </w:rPr>
        <w:t>:</w:t>
      </w:r>
    </w:p>
    <w:p w14:paraId="4C1D36A6" w14:textId="77777777" w:rsidR="00B63A83" w:rsidRPr="00B63A83" w:rsidRDefault="0032351E" w:rsidP="0032351E">
      <w:pPr>
        <w:pStyle w:val="Doc-text2"/>
        <w:pBdr>
          <w:top w:val="single" w:sz="4" w:space="1" w:color="auto"/>
          <w:left w:val="single" w:sz="4" w:space="4" w:color="auto"/>
          <w:bottom w:val="single" w:sz="4" w:space="1" w:color="auto"/>
          <w:right w:val="single" w:sz="4" w:space="4" w:color="auto"/>
        </w:pBdr>
        <w:rPr>
          <w:b/>
          <w:bCs/>
          <w:u w:val="single"/>
        </w:rPr>
      </w:pPr>
      <w:r w:rsidRPr="00B63A83">
        <w:rPr>
          <w:b/>
          <w:bCs/>
          <w:u w:val="single"/>
        </w:rPr>
        <w:t>Agreements</w:t>
      </w:r>
      <w:r w:rsidRPr="00B63A83">
        <w:rPr>
          <w:b/>
          <w:bCs/>
          <w:u w:val="single"/>
          <w:lang w:val="en-US"/>
        </w:rPr>
        <w:t xml:space="preserve"> from RAN2#119-bis-e</w:t>
      </w:r>
      <w:r w:rsidRPr="00B63A83">
        <w:rPr>
          <w:b/>
          <w:bCs/>
          <w:u w:val="single"/>
        </w:rPr>
        <w:t>:</w:t>
      </w:r>
    </w:p>
    <w:p w14:paraId="2E5E164C" w14:textId="71CFCDF5"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ab/>
      </w:r>
    </w:p>
    <w:p w14:paraId="6A8A2711"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1</w:t>
      </w:r>
      <w:r w:rsidRPr="0032351E">
        <w:tab/>
        <w:t>The UE will log information of multiple RA procedures related to consistent LBT failures. FFS details.</w:t>
      </w:r>
    </w:p>
    <w:p w14:paraId="51099FA0"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p>
    <w:p w14:paraId="793D9EE7" w14:textId="77777777" w:rsidR="0032351E" w:rsidRPr="0032351E" w:rsidRDefault="0032351E" w:rsidP="0032351E">
      <w:pPr>
        <w:pStyle w:val="Doc-text2"/>
      </w:pPr>
      <w:r w:rsidRPr="0032351E">
        <w:tab/>
      </w:r>
    </w:p>
    <w:p w14:paraId="4C0605B1"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p>
    <w:p w14:paraId="1E154838"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Agreements:</w:t>
      </w:r>
    </w:p>
    <w:p w14:paraId="31805BEB"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1</w:t>
      </w:r>
      <w:r w:rsidRPr="0032351E">
        <w:tab/>
        <w:t xml:space="preserve">Introduce a new </w:t>
      </w:r>
      <w:proofErr w:type="spellStart"/>
      <w:r w:rsidRPr="0032351E">
        <w:t>raPurpose</w:t>
      </w:r>
      <w:proofErr w:type="spellEnd"/>
      <w:r w:rsidRPr="0032351E">
        <w:t xml:space="preserve"> in the RA-Report to indicate that the RA was initiated following a “consistent LBT failures” in the SpCell.</w:t>
      </w:r>
    </w:p>
    <w:p w14:paraId="24531C77"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2</w:t>
      </w:r>
      <w:r w:rsidRPr="0032351E">
        <w:tab/>
        <w:t>RAN2 agree to log kind of “the number of LBT failures” in the RA report.</w:t>
      </w:r>
    </w:p>
    <w:p w14:paraId="2377CFC2"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ab/>
        <w:t>LBT failure is the failure to access the channel before transmission.</w:t>
      </w:r>
    </w:p>
    <w:p w14:paraId="466A06BD" w14:textId="77777777" w:rsidR="0032351E" w:rsidRPr="0032351E" w:rsidRDefault="0032351E" w:rsidP="0032351E">
      <w:pPr>
        <w:pStyle w:val="Doc-text2"/>
        <w:pBdr>
          <w:top w:val="single" w:sz="4" w:space="1" w:color="auto"/>
          <w:left w:val="single" w:sz="4" w:space="23" w:color="auto"/>
          <w:bottom w:val="single" w:sz="4" w:space="1" w:color="auto"/>
          <w:right w:val="single" w:sz="4" w:space="4" w:color="auto"/>
        </w:pBdr>
        <w:ind w:left="1985"/>
      </w:pPr>
      <w:r w:rsidRPr="0032351E">
        <w:t>The definition of “the number of LBT failures” should be clarified.</w:t>
      </w:r>
    </w:p>
    <w:p w14:paraId="6C916284" w14:textId="77777777" w:rsidR="0032351E" w:rsidRPr="0032351E" w:rsidRDefault="0032351E" w:rsidP="0032351E">
      <w:pPr>
        <w:pStyle w:val="Doc-text2"/>
        <w:pBdr>
          <w:top w:val="single" w:sz="4" w:space="1" w:color="auto"/>
          <w:left w:val="single" w:sz="4" w:space="23" w:color="auto"/>
          <w:bottom w:val="single" w:sz="4" w:space="1" w:color="auto"/>
          <w:right w:val="single" w:sz="4" w:space="4" w:color="auto"/>
        </w:pBdr>
        <w:ind w:left="1985"/>
      </w:pPr>
      <w:r w:rsidRPr="0032351E">
        <w:t>FFS how to log the number of LBT failures in the RA report.</w:t>
      </w:r>
    </w:p>
    <w:p w14:paraId="207D4456" w14:textId="77777777" w:rsidR="0032351E" w:rsidRPr="0032351E" w:rsidRDefault="0032351E" w:rsidP="0032351E">
      <w:pPr>
        <w:pStyle w:val="Doc-text2"/>
      </w:pPr>
    </w:p>
    <w:p w14:paraId="7F638B80" w14:textId="12CA5119" w:rsidR="00677103" w:rsidRDefault="00677103" w:rsidP="00677103">
      <w:pPr>
        <w:pStyle w:val="Doc-text2"/>
        <w:pBdr>
          <w:top w:val="single" w:sz="4" w:space="1" w:color="auto"/>
          <w:left w:val="single" w:sz="4" w:space="4" w:color="auto"/>
          <w:bottom w:val="single" w:sz="4" w:space="1" w:color="auto"/>
          <w:right w:val="single" w:sz="4" w:space="4" w:color="auto"/>
        </w:pBdr>
        <w:rPr>
          <w:b/>
          <w:bCs/>
          <w:u w:val="single"/>
        </w:rPr>
      </w:pPr>
      <w:r w:rsidRPr="00B63A83">
        <w:rPr>
          <w:b/>
          <w:bCs/>
          <w:u w:val="single"/>
        </w:rPr>
        <w:t>Agreements</w:t>
      </w:r>
      <w:r w:rsidRPr="00B63A83">
        <w:rPr>
          <w:b/>
          <w:bCs/>
          <w:u w:val="single"/>
          <w:lang w:val="en-US"/>
        </w:rPr>
        <w:t xml:space="preserve"> from RAN2#1</w:t>
      </w:r>
      <w:r>
        <w:rPr>
          <w:b/>
          <w:bCs/>
          <w:u w:val="single"/>
          <w:lang w:val="en-US"/>
        </w:rPr>
        <w:t>21</w:t>
      </w:r>
      <w:r w:rsidRPr="00B63A83">
        <w:rPr>
          <w:b/>
          <w:bCs/>
          <w:u w:val="single"/>
        </w:rPr>
        <w:t>:</w:t>
      </w:r>
    </w:p>
    <w:p w14:paraId="675A380C" w14:textId="77777777" w:rsidR="002342A2" w:rsidRPr="00B63A83" w:rsidRDefault="002342A2" w:rsidP="00677103">
      <w:pPr>
        <w:pStyle w:val="Doc-text2"/>
        <w:pBdr>
          <w:top w:val="single" w:sz="4" w:space="1" w:color="auto"/>
          <w:left w:val="single" w:sz="4" w:space="4" w:color="auto"/>
          <w:bottom w:val="single" w:sz="4" w:space="1" w:color="auto"/>
          <w:right w:val="single" w:sz="4" w:space="4" w:color="auto"/>
        </w:pBdr>
        <w:rPr>
          <w:b/>
          <w:bCs/>
          <w:u w:val="single"/>
        </w:rPr>
      </w:pPr>
    </w:p>
    <w:p w14:paraId="5FDA504D" w14:textId="77777777" w:rsidR="00313C81" w:rsidRDefault="00313C81" w:rsidP="00313C81">
      <w:pPr>
        <w:pStyle w:val="Doc-text2"/>
        <w:pBdr>
          <w:top w:val="single" w:sz="4" w:space="1" w:color="auto"/>
          <w:left w:val="single" w:sz="4" w:space="4" w:color="auto"/>
          <w:bottom w:val="single" w:sz="4" w:space="1" w:color="auto"/>
          <w:right w:val="single" w:sz="4" w:space="4" w:color="auto"/>
        </w:pBdr>
      </w:pPr>
      <w:r w:rsidRPr="002342A2">
        <w:t xml:space="preserve">1: </w:t>
      </w:r>
      <w:r w:rsidRPr="002342A2">
        <w:tab/>
        <w:t>Log the last successful RA procedure related information in the RA report. Only some information to be logged for multiple successive RA procedures failed due to LBT issue. FFS what information.</w:t>
      </w:r>
    </w:p>
    <w:p w14:paraId="554790BC" w14:textId="77777777" w:rsidR="00313C81" w:rsidRDefault="00313C81" w:rsidP="00313C81">
      <w:pPr>
        <w:pStyle w:val="Doc-text2"/>
        <w:pBdr>
          <w:top w:val="single" w:sz="4" w:space="1" w:color="auto"/>
          <w:left w:val="single" w:sz="4" w:space="4" w:color="auto"/>
          <w:bottom w:val="single" w:sz="4" w:space="1" w:color="auto"/>
          <w:right w:val="single" w:sz="4" w:space="4" w:color="auto"/>
        </w:pBdr>
      </w:pPr>
    </w:p>
    <w:p w14:paraId="35885251" w14:textId="77777777" w:rsidR="00313C81" w:rsidRDefault="00313C81" w:rsidP="00313C81">
      <w:pPr>
        <w:pStyle w:val="Doc-text2"/>
      </w:pPr>
    </w:p>
    <w:p w14:paraId="48112375" w14:textId="2EBC789B" w:rsidR="00ED6AFA" w:rsidRDefault="00ED6AFA" w:rsidP="00C15D69">
      <w:pPr>
        <w:rPr>
          <w:rFonts w:ascii="Arial" w:hAnsi="Arial" w:cs="Arial"/>
          <w:lang w:val="en-US"/>
        </w:rPr>
      </w:pPr>
      <w:r>
        <w:rPr>
          <w:rFonts w:ascii="Arial" w:hAnsi="Arial" w:cs="Arial"/>
          <w:lang w:val="en-US"/>
        </w:rPr>
        <w:t>In the following</w:t>
      </w:r>
      <w:r w:rsidR="001E4283">
        <w:rPr>
          <w:rFonts w:ascii="Arial" w:hAnsi="Arial" w:cs="Arial"/>
          <w:lang w:val="en-US"/>
        </w:rPr>
        <w:t>,</w:t>
      </w:r>
      <w:r>
        <w:rPr>
          <w:rFonts w:ascii="Arial" w:hAnsi="Arial" w:cs="Arial"/>
          <w:lang w:val="en-US"/>
        </w:rPr>
        <w:t xml:space="preserve"> we </w:t>
      </w:r>
      <w:r w:rsidR="00533B23">
        <w:rPr>
          <w:rFonts w:ascii="Arial" w:hAnsi="Arial" w:cs="Arial"/>
          <w:lang w:val="en-US"/>
        </w:rPr>
        <w:t xml:space="preserve">further </w:t>
      </w:r>
      <w:r>
        <w:rPr>
          <w:rFonts w:ascii="Arial" w:hAnsi="Arial" w:cs="Arial"/>
          <w:lang w:val="en-US"/>
        </w:rPr>
        <w:t>discuss the possible enhancements in the RA-Report, RLF report as well as SHR</w:t>
      </w:r>
      <w:r w:rsidR="00F274CE">
        <w:rPr>
          <w:rFonts w:ascii="Arial" w:hAnsi="Arial" w:cs="Arial"/>
          <w:lang w:val="en-US"/>
        </w:rPr>
        <w:t xml:space="preserve">, </w:t>
      </w:r>
      <w:proofErr w:type="gramStart"/>
      <w:r w:rsidR="00F274CE">
        <w:rPr>
          <w:rFonts w:ascii="Arial" w:hAnsi="Arial" w:cs="Arial"/>
          <w:lang w:val="en-US"/>
        </w:rPr>
        <w:t>taking into account</w:t>
      </w:r>
      <w:proofErr w:type="gramEnd"/>
      <w:r w:rsidR="00F274CE">
        <w:rPr>
          <w:rFonts w:ascii="Arial" w:hAnsi="Arial" w:cs="Arial"/>
          <w:lang w:val="en-US"/>
        </w:rPr>
        <w:t xml:space="preserve"> the agreements above.</w:t>
      </w:r>
    </w:p>
    <w:p w14:paraId="117F060A" w14:textId="326CAEFE" w:rsidR="00AE75AC" w:rsidRDefault="00AE75AC" w:rsidP="00AE75AC">
      <w:pPr>
        <w:pStyle w:val="Heading3"/>
        <w:rPr>
          <w:lang w:val="en-US"/>
        </w:rPr>
      </w:pPr>
      <w:r>
        <w:rPr>
          <w:lang w:val="en-US"/>
        </w:rPr>
        <w:t>2.1 Enhancements to the RA-Information</w:t>
      </w:r>
      <w:r w:rsidR="00941334">
        <w:rPr>
          <w:lang w:val="en-US"/>
        </w:rPr>
        <w:t>Common</w:t>
      </w:r>
    </w:p>
    <w:p w14:paraId="0502E95D" w14:textId="77777777" w:rsidR="00D651F7" w:rsidRDefault="0063004D" w:rsidP="00680CAE">
      <w:pPr>
        <w:jc w:val="both"/>
        <w:rPr>
          <w:rFonts w:ascii="Arial" w:hAnsi="Arial" w:cs="Arial"/>
          <w:lang w:val="en-US"/>
        </w:rPr>
      </w:pPr>
      <w:r>
        <w:rPr>
          <w:rFonts w:ascii="Arial" w:hAnsi="Arial" w:cs="Arial"/>
          <w:lang w:val="en-US"/>
        </w:rPr>
        <w:t>Multiple</w:t>
      </w:r>
      <w:r w:rsidR="00294452">
        <w:rPr>
          <w:rFonts w:ascii="Arial" w:hAnsi="Arial" w:cs="Arial"/>
          <w:lang w:val="en-US"/>
        </w:rPr>
        <w:t xml:space="preserve"> RA procedures</w:t>
      </w:r>
      <w:r w:rsidR="00AD5B2F">
        <w:rPr>
          <w:rFonts w:ascii="Arial" w:hAnsi="Arial" w:cs="Arial"/>
          <w:lang w:val="en-US"/>
        </w:rPr>
        <w:t xml:space="preserve"> (performed as part of LBT recovery)</w:t>
      </w:r>
      <w:r w:rsidR="00294452">
        <w:rPr>
          <w:rFonts w:ascii="Arial" w:hAnsi="Arial" w:cs="Arial"/>
          <w:lang w:val="en-US"/>
        </w:rPr>
        <w:t xml:space="preserve"> may belong to multiple BWPs, </w:t>
      </w:r>
      <w:r>
        <w:rPr>
          <w:rFonts w:ascii="Arial" w:hAnsi="Arial" w:cs="Arial"/>
          <w:lang w:val="en-US"/>
        </w:rPr>
        <w:t xml:space="preserve">hence it would be beneficial to include </w:t>
      </w:r>
      <w:r w:rsidR="00F316E0">
        <w:rPr>
          <w:rFonts w:ascii="Arial" w:hAnsi="Arial" w:cs="Arial"/>
          <w:lang w:val="en-US"/>
        </w:rPr>
        <w:t xml:space="preserve">in the RA-Report the multiple RA information associated the </w:t>
      </w:r>
      <w:proofErr w:type="gramStart"/>
      <w:r w:rsidR="00F316E0">
        <w:rPr>
          <w:rFonts w:ascii="Arial" w:hAnsi="Arial" w:cs="Arial"/>
          <w:lang w:val="en-US"/>
        </w:rPr>
        <w:t>random access</w:t>
      </w:r>
      <w:proofErr w:type="gramEnd"/>
      <w:r w:rsidR="00F316E0">
        <w:rPr>
          <w:rFonts w:ascii="Arial" w:hAnsi="Arial" w:cs="Arial"/>
          <w:lang w:val="en-US"/>
        </w:rPr>
        <w:t xml:space="preserve"> attempts performed in the various BWPs, i.e. </w:t>
      </w:r>
      <w:r w:rsidR="00294452">
        <w:rPr>
          <w:rFonts w:ascii="Arial" w:hAnsi="Arial" w:cs="Arial"/>
          <w:lang w:val="en-US"/>
        </w:rPr>
        <w:t xml:space="preserve">a list of </w:t>
      </w:r>
      <w:r w:rsidR="00294452" w:rsidRPr="00D651F7">
        <w:rPr>
          <w:rFonts w:ascii="Arial" w:eastAsia="DengXian" w:hAnsi="Arial" w:cs="Arial"/>
          <w:lang w:val="en-US"/>
        </w:rPr>
        <w:t>RA-InformationCommon IEs</w:t>
      </w:r>
      <w:r w:rsidR="00D651F7">
        <w:rPr>
          <w:rFonts w:ascii="Arial" w:hAnsi="Arial" w:cs="Arial"/>
          <w:lang w:val="en-US"/>
        </w:rPr>
        <w:t>.</w:t>
      </w:r>
    </w:p>
    <w:p w14:paraId="4954E492" w14:textId="6948113C" w:rsidR="00F316E0" w:rsidRPr="003F138D" w:rsidRDefault="00D651F7" w:rsidP="00680CAE">
      <w:pPr>
        <w:jc w:val="both"/>
        <w:rPr>
          <w:rFonts w:ascii="Arial" w:eastAsia="DengXian" w:hAnsi="Arial" w:cs="Arial"/>
          <w:lang w:val="en-US"/>
        </w:rPr>
      </w:pPr>
      <w:r>
        <w:rPr>
          <w:rFonts w:ascii="Arial" w:hAnsi="Arial" w:cs="Arial"/>
          <w:lang w:val="en-US"/>
        </w:rPr>
        <w:t>Since</w:t>
      </w:r>
      <w:r w:rsidR="00F316E0">
        <w:rPr>
          <w:rFonts w:ascii="Arial" w:eastAsia="DengXian" w:hAnsi="Arial" w:cs="Arial"/>
          <w:lang w:val="en-US"/>
        </w:rPr>
        <w:t xml:space="preserve"> there</w:t>
      </w:r>
      <w:r w:rsidR="00F316E0" w:rsidRPr="001E5424">
        <w:rPr>
          <w:rFonts w:ascii="Arial" w:eastAsia="DengXian" w:hAnsi="Arial" w:cs="Arial"/>
          <w:lang w:val="en-US"/>
        </w:rPr>
        <w:t xml:space="preserve"> </w:t>
      </w:r>
      <w:r w:rsidRPr="001E5424">
        <w:rPr>
          <w:rFonts w:ascii="Arial" w:eastAsia="DengXian" w:hAnsi="Arial" w:cs="Arial"/>
          <w:lang w:val="en-US"/>
        </w:rPr>
        <w:t xml:space="preserve">are </w:t>
      </w:r>
      <w:r w:rsidR="00F316E0" w:rsidRPr="001E5424">
        <w:rPr>
          <w:rFonts w:ascii="Arial" w:eastAsia="DengXian" w:hAnsi="Arial" w:cs="Arial"/>
          <w:lang w:val="en-US"/>
        </w:rPr>
        <w:t>concern</w:t>
      </w:r>
      <w:r w:rsidRPr="001E5424">
        <w:rPr>
          <w:rFonts w:ascii="Arial" w:eastAsia="DengXian" w:hAnsi="Arial" w:cs="Arial"/>
          <w:lang w:val="en-US"/>
        </w:rPr>
        <w:t>s</w:t>
      </w:r>
      <w:r w:rsidR="00F316E0" w:rsidRPr="001E5424">
        <w:rPr>
          <w:rFonts w:ascii="Arial" w:eastAsia="DengXian" w:hAnsi="Arial" w:cs="Arial"/>
          <w:lang w:val="en-US"/>
        </w:rPr>
        <w:t xml:space="preserve"> on the amount of information that may need to be conveyed in the RA-Report, </w:t>
      </w:r>
      <w:r w:rsidRPr="001E5424">
        <w:rPr>
          <w:rFonts w:ascii="Arial" w:eastAsia="DengXian" w:hAnsi="Arial" w:cs="Arial"/>
          <w:lang w:val="en-US"/>
        </w:rPr>
        <w:t>it was agreed in RAN2#121</w:t>
      </w:r>
      <w:r w:rsidR="00F316E0" w:rsidRPr="001E5424">
        <w:rPr>
          <w:rFonts w:ascii="Arial" w:eastAsia="DengXian" w:hAnsi="Arial" w:cs="Arial"/>
          <w:lang w:val="en-US"/>
        </w:rPr>
        <w:t xml:space="preserve"> that </w:t>
      </w:r>
      <w:r w:rsidR="009164B8" w:rsidRPr="001E5424">
        <w:rPr>
          <w:rFonts w:ascii="Arial" w:eastAsia="DengXian" w:hAnsi="Arial" w:cs="Arial"/>
          <w:lang w:val="en-US"/>
        </w:rPr>
        <w:t xml:space="preserve">the UE should </w:t>
      </w:r>
      <w:r w:rsidR="001E5424" w:rsidRPr="001E5424">
        <w:rPr>
          <w:rFonts w:ascii="Arial" w:hAnsi="Arial" w:cs="Arial"/>
          <w:lang w:val="en-US"/>
        </w:rPr>
        <w:t xml:space="preserve">log only the complete information in the RA-InformationCommon for </w:t>
      </w:r>
      <w:r w:rsidRPr="001E5424">
        <w:rPr>
          <w:rFonts w:ascii="Arial" w:hAnsi="Arial" w:cs="Arial"/>
          <w:lang w:val="en-US"/>
        </w:rPr>
        <w:t xml:space="preserve">the last successful RA procedure </w:t>
      </w:r>
      <w:r w:rsidR="00D331EC" w:rsidRPr="001E5424">
        <w:rPr>
          <w:rFonts w:ascii="Arial" w:eastAsia="DengXian" w:hAnsi="Arial" w:cs="Arial"/>
          <w:lang w:val="en-US"/>
        </w:rPr>
        <w:t xml:space="preserve">in the </w:t>
      </w:r>
      <w:r w:rsidR="001E5424" w:rsidRPr="001E5424">
        <w:rPr>
          <w:rFonts w:ascii="Arial" w:hAnsi="Arial" w:cs="Arial"/>
          <w:lang w:val="en-US"/>
        </w:rPr>
        <w:t>RA-Report</w:t>
      </w:r>
      <w:r w:rsidR="00773A2C" w:rsidRPr="001E5424">
        <w:rPr>
          <w:rFonts w:ascii="Arial" w:hAnsi="Arial" w:cs="Arial"/>
          <w:lang w:val="en-US"/>
        </w:rPr>
        <w:t>.</w:t>
      </w:r>
      <w:r w:rsidR="00EC3D4F">
        <w:rPr>
          <w:rFonts w:ascii="Arial" w:hAnsi="Arial" w:cs="Arial"/>
          <w:lang w:val="en-US"/>
        </w:rPr>
        <w:t xml:space="preserve"> On the other hand, </w:t>
      </w:r>
      <w:r w:rsidR="00EC3D4F" w:rsidRPr="00EC3D4F">
        <w:rPr>
          <w:rFonts w:ascii="Arial" w:hAnsi="Arial" w:cs="Arial"/>
          <w:lang w:val="en-US"/>
        </w:rPr>
        <w:t>for the other BWPs</w:t>
      </w:r>
      <w:r w:rsidR="00D331EC" w:rsidRPr="00EC3D4F">
        <w:rPr>
          <w:rFonts w:ascii="Arial" w:eastAsia="DengXian" w:hAnsi="Arial" w:cs="Arial"/>
          <w:lang w:val="en-US"/>
        </w:rPr>
        <w:t xml:space="preserve"> in which the UE performed </w:t>
      </w:r>
      <w:r w:rsidR="00EC3D4F" w:rsidRPr="00EC3D4F">
        <w:rPr>
          <w:rFonts w:ascii="Arial" w:hAnsi="Arial" w:cs="Arial"/>
          <w:lang w:val="en-US"/>
        </w:rPr>
        <w:t>RA, some limited amount of information will be logged.</w:t>
      </w:r>
      <w:r w:rsidR="001E5424">
        <w:rPr>
          <w:rFonts w:ascii="Arial" w:hAnsi="Arial" w:cs="Arial"/>
          <w:lang w:val="en-US"/>
        </w:rPr>
        <w:br/>
        <w:t>We believe that the same principles should be applied also the RA-InformationCommon included in the RLF-Report</w:t>
      </w:r>
      <w:r w:rsidR="003F138D">
        <w:rPr>
          <w:rFonts w:ascii="Arial" w:hAnsi="Arial" w:cs="Arial"/>
          <w:lang w:val="en-US"/>
        </w:rPr>
        <w:t>.</w:t>
      </w:r>
    </w:p>
    <w:p w14:paraId="78C41534" w14:textId="5F14516B" w:rsidR="00353A50" w:rsidRDefault="0045001D" w:rsidP="00FD0B7A">
      <w:pPr>
        <w:pStyle w:val="Proposal"/>
        <w:rPr>
          <w:lang w:val="en-US"/>
        </w:rPr>
      </w:pPr>
      <w:bookmarkStart w:id="1" w:name="_Ref130812484"/>
      <w:bookmarkStart w:id="2" w:name="_Toc131752265"/>
      <w:r>
        <w:rPr>
          <w:lang w:val="en-US"/>
        </w:rPr>
        <w:t>In case the UE experiences consistent LBT failures in multiple</w:t>
      </w:r>
      <w:r w:rsidR="007E7E82">
        <w:rPr>
          <w:lang w:val="en-US"/>
        </w:rPr>
        <w:t xml:space="preserve"> B</w:t>
      </w:r>
      <w:r w:rsidR="001348D3">
        <w:rPr>
          <w:lang w:val="en-US"/>
        </w:rPr>
        <w:t>WP</w:t>
      </w:r>
      <w:r w:rsidR="007E7E82">
        <w:rPr>
          <w:lang w:val="en-US"/>
        </w:rPr>
        <w:t xml:space="preserve">s of the </w:t>
      </w:r>
      <w:proofErr w:type="spellStart"/>
      <w:r w:rsidR="007E7E82">
        <w:rPr>
          <w:lang w:val="en-US"/>
        </w:rPr>
        <w:t>PCell</w:t>
      </w:r>
      <w:proofErr w:type="spellEnd"/>
      <w:r w:rsidR="00E80DC2">
        <w:rPr>
          <w:lang w:val="en-US"/>
        </w:rPr>
        <w:t xml:space="preserve"> prior the RLF/HOF</w:t>
      </w:r>
      <w:r w:rsidR="007E7E82">
        <w:rPr>
          <w:lang w:val="en-US"/>
        </w:rPr>
        <w:t xml:space="preserve">, </w:t>
      </w:r>
      <w:r w:rsidR="004A4BBB">
        <w:rPr>
          <w:lang w:val="en-US"/>
        </w:rPr>
        <w:t>the UE</w:t>
      </w:r>
      <w:r w:rsidR="007E7E82">
        <w:rPr>
          <w:lang w:val="en-US"/>
        </w:rPr>
        <w:t xml:space="preserve"> logs</w:t>
      </w:r>
      <w:r w:rsidR="00730D24">
        <w:rPr>
          <w:lang w:val="en-US"/>
        </w:rPr>
        <w:t xml:space="preserve"> </w:t>
      </w:r>
      <w:r w:rsidR="00E80DC2">
        <w:rPr>
          <w:lang w:val="en-US"/>
        </w:rPr>
        <w:t xml:space="preserve">in the RLF </w:t>
      </w:r>
      <w:r w:rsidR="004A4BBB">
        <w:rPr>
          <w:lang w:val="en-US"/>
        </w:rPr>
        <w:t xml:space="preserve">the entire RA-InformationCommon associated to the </w:t>
      </w:r>
      <w:proofErr w:type="gramStart"/>
      <w:r w:rsidR="004A4BBB">
        <w:rPr>
          <w:lang w:val="en-US"/>
        </w:rPr>
        <w:t>random access</w:t>
      </w:r>
      <w:proofErr w:type="gramEnd"/>
      <w:r w:rsidR="004A4BBB">
        <w:rPr>
          <w:lang w:val="en-US"/>
        </w:rPr>
        <w:t xml:space="preserve"> attempts performed in the last BWP, </w:t>
      </w:r>
      <w:r w:rsidR="00E80DC2">
        <w:rPr>
          <w:lang w:val="en-US"/>
        </w:rPr>
        <w:t xml:space="preserve">and some limited information for the other BWPs in which the </w:t>
      </w:r>
      <w:r w:rsidR="004E7FE3">
        <w:rPr>
          <w:lang w:val="en-US"/>
        </w:rPr>
        <w:t>UE experienced consistent LBT failures prior the RLF/HOF</w:t>
      </w:r>
      <w:r w:rsidR="00353A50">
        <w:rPr>
          <w:lang w:val="en-US"/>
        </w:rPr>
        <w:t>.</w:t>
      </w:r>
      <w:bookmarkEnd w:id="2"/>
    </w:p>
    <w:p w14:paraId="344161DB" w14:textId="33064A6C" w:rsidR="00E24481" w:rsidRPr="008301AA" w:rsidRDefault="00E24481" w:rsidP="00D62FCC">
      <w:pPr>
        <w:rPr>
          <w:rFonts w:ascii="Arial" w:hAnsi="Arial" w:cs="Arial"/>
          <w:lang w:val="en-US"/>
        </w:rPr>
      </w:pPr>
      <w:r w:rsidRPr="008301AA">
        <w:rPr>
          <w:rFonts w:ascii="Arial" w:hAnsi="Arial" w:cs="Arial"/>
          <w:lang w:val="en-US"/>
        </w:rPr>
        <w:t xml:space="preserve">More specifically, </w:t>
      </w:r>
      <w:r w:rsidR="00EC3D4F" w:rsidRPr="008301AA">
        <w:rPr>
          <w:rFonts w:ascii="Arial" w:hAnsi="Arial" w:cs="Arial"/>
          <w:lang w:val="en-US"/>
        </w:rPr>
        <w:t xml:space="preserve">for the other BWPs the UE should log at least a minimum amount of </w:t>
      </w:r>
      <w:r w:rsidR="009B3B83" w:rsidRPr="008301AA">
        <w:rPr>
          <w:rFonts w:ascii="Arial" w:hAnsi="Arial" w:cs="Arial"/>
          <w:lang w:val="en-US"/>
        </w:rPr>
        <w:t xml:space="preserve">information </w:t>
      </w:r>
      <w:r w:rsidR="00EC3D4F" w:rsidRPr="008301AA">
        <w:rPr>
          <w:rFonts w:ascii="Arial" w:hAnsi="Arial" w:cs="Arial"/>
          <w:lang w:val="en-US"/>
        </w:rPr>
        <w:t>to allow the network to identify the BWPs</w:t>
      </w:r>
      <w:r w:rsidR="00D62FCC" w:rsidRPr="008301AA">
        <w:rPr>
          <w:rFonts w:ascii="Arial" w:hAnsi="Arial" w:cs="Arial"/>
          <w:lang w:val="en-US"/>
        </w:rPr>
        <w:t>. Hence, we believe that</w:t>
      </w:r>
      <w:r w:rsidRPr="008301AA">
        <w:rPr>
          <w:rFonts w:ascii="Arial" w:hAnsi="Arial" w:cs="Arial"/>
          <w:lang w:val="en-US"/>
        </w:rPr>
        <w:t xml:space="preserve"> at least the locationAndBandwidth, </w:t>
      </w:r>
      <w:r w:rsidR="00D62FCC" w:rsidRPr="008301AA">
        <w:rPr>
          <w:rFonts w:ascii="Arial" w:hAnsi="Arial" w:cs="Arial"/>
          <w:lang w:val="en-US"/>
        </w:rPr>
        <w:t xml:space="preserve">and </w:t>
      </w:r>
      <w:r w:rsidRPr="008301AA">
        <w:rPr>
          <w:rFonts w:ascii="Arial" w:hAnsi="Arial" w:cs="Arial"/>
          <w:lang w:val="en-US"/>
        </w:rPr>
        <w:t>the subcarrierSpacing</w:t>
      </w:r>
      <w:r w:rsidR="00D62FCC" w:rsidRPr="008301AA">
        <w:rPr>
          <w:rFonts w:ascii="Arial" w:hAnsi="Arial" w:cs="Arial"/>
          <w:lang w:val="en-US"/>
        </w:rPr>
        <w:t xml:space="preserve"> should be included, </w:t>
      </w:r>
      <w:r w:rsidR="00390A80" w:rsidRPr="008301AA">
        <w:rPr>
          <w:rFonts w:ascii="Arial" w:hAnsi="Arial" w:cs="Arial"/>
          <w:lang w:val="en-US"/>
        </w:rPr>
        <w:t xml:space="preserve">whereas </w:t>
      </w:r>
      <w:r w:rsidRPr="008301AA">
        <w:rPr>
          <w:rFonts w:ascii="Arial" w:hAnsi="Arial" w:cs="Arial"/>
          <w:lang w:val="en-US"/>
        </w:rPr>
        <w:t>the absoluteFrequencyPointA should be common for all the BWPs for a given UE.</w:t>
      </w:r>
    </w:p>
    <w:p w14:paraId="2FBA7F2A" w14:textId="0EE29D4F" w:rsidR="004E124D" w:rsidRPr="0078366B" w:rsidRDefault="0000203B" w:rsidP="00294452">
      <w:pPr>
        <w:pStyle w:val="Proposal"/>
        <w:rPr>
          <w:lang w:val="en-US"/>
        </w:rPr>
      </w:pPr>
      <w:bookmarkStart w:id="3" w:name="_Ref130899943"/>
      <w:bookmarkStart w:id="4" w:name="_Toc131752266"/>
      <w:bookmarkEnd w:id="1"/>
      <w:r>
        <w:rPr>
          <w:lang w:val="en-US"/>
        </w:rPr>
        <w:t>F</w:t>
      </w:r>
      <w:r w:rsidR="009B3B83">
        <w:rPr>
          <w:lang w:val="en-US"/>
        </w:rPr>
        <w:t>or each BWP (except the last one)</w:t>
      </w:r>
      <w:r w:rsidR="009B3B83" w:rsidRPr="009B3B83">
        <w:rPr>
          <w:lang w:val="en-US"/>
        </w:rPr>
        <w:t xml:space="preserve"> </w:t>
      </w:r>
      <w:r w:rsidR="009B3B83">
        <w:rPr>
          <w:lang w:val="en-US"/>
        </w:rPr>
        <w:t xml:space="preserve">in which the UE experienced </w:t>
      </w:r>
      <w:r>
        <w:rPr>
          <w:lang w:val="en-US"/>
        </w:rPr>
        <w:t xml:space="preserve">the </w:t>
      </w:r>
      <w:r w:rsidR="009B3B83">
        <w:rPr>
          <w:lang w:val="en-US"/>
        </w:rPr>
        <w:t xml:space="preserve">consistent LBT </w:t>
      </w:r>
      <w:r>
        <w:rPr>
          <w:lang w:val="en-US"/>
        </w:rPr>
        <w:t xml:space="preserve">failure, the UE </w:t>
      </w:r>
      <w:r w:rsidR="004135F6">
        <w:rPr>
          <w:lang w:val="en-US"/>
        </w:rPr>
        <w:t>include</w:t>
      </w:r>
      <w:r w:rsidR="00EA4634">
        <w:rPr>
          <w:lang w:val="en-US"/>
        </w:rPr>
        <w:t>s</w:t>
      </w:r>
      <w:r w:rsidR="009B3B83">
        <w:rPr>
          <w:lang w:val="en-US"/>
        </w:rPr>
        <w:t xml:space="preserve"> in the </w:t>
      </w:r>
      <w:r>
        <w:rPr>
          <w:lang w:val="en-US"/>
        </w:rPr>
        <w:t>RA-InformationCommon</w:t>
      </w:r>
      <w:r w:rsidR="007D6D3B">
        <w:rPr>
          <w:lang w:val="en-US"/>
        </w:rPr>
        <w:t xml:space="preserve"> at least the </w:t>
      </w:r>
      <w:r w:rsidR="007D6D3B" w:rsidRPr="006C76ED">
        <w:rPr>
          <w:rFonts w:eastAsia="DengXian" w:cs="Arial"/>
          <w:i/>
          <w:iCs/>
        </w:rPr>
        <w:t>locationAndBandwidth</w:t>
      </w:r>
      <w:r w:rsidR="00F065A2">
        <w:rPr>
          <w:rFonts w:eastAsia="DengXian" w:cs="Arial"/>
        </w:rPr>
        <w:t>,</w:t>
      </w:r>
      <w:r w:rsidR="007D6D3B" w:rsidRPr="00BB1B3D">
        <w:rPr>
          <w:rFonts w:eastAsia="DengXian" w:cs="Arial"/>
        </w:rPr>
        <w:t xml:space="preserve"> and the </w:t>
      </w:r>
      <w:r w:rsidR="007D6D3B" w:rsidRPr="006C76ED">
        <w:rPr>
          <w:rFonts w:eastAsia="DengXian" w:cs="Arial"/>
          <w:i/>
          <w:iCs/>
        </w:rPr>
        <w:t>subcarrierSpacing</w:t>
      </w:r>
      <w:r w:rsidR="007D6D3B">
        <w:rPr>
          <w:rFonts w:eastAsia="DengXian" w:cs="Arial"/>
        </w:rPr>
        <w:t xml:space="preserve"> of the BWP.</w:t>
      </w:r>
      <w:bookmarkEnd w:id="3"/>
      <w:bookmarkEnd w:id="4"/>
    </w:p>
    <w:p w14:paraId="192FC3A4" w14:textId="1331F135" w:rsidR="004B1D83" w:rsidRPr="00390A80" w:rsidRDefault="00AD20F1" w:rsidP="004B1D83">
      <w:pPr>
        <w:rPr>
          <w:rFonts w:ascii="Arial" w:hAnsi="Arial" w:cs="Arial"/>
          <w:lang w:val="en-US"/>
        </w:rPr>
      </w:pPr>
      <w:r>
        <w:rPr>
          <w:rFonts w:ascii="Arial" w:hAnsi="Arial" w:cs="Arial"/>
          <w:lang w:val="en-US"/>
        </w:rPr>
        <w:t>It seems natural for the UE to include the information associated to the various BWPs</w:t>
      </w:r>
      <w:r w:rsidR="009F504B">
        <w:rPr>
          <w:rFonts w:ascii="Arial" w:hAnsi="Arial" w:cs="Arial"/>
          <w:lang w:val="en-US"/>
        </w:rPr>
        <w:t xml:space="preserve"> </w:t>
      </w:r>
      <w:r w:rsidR="00C942C7">
        <w:rPr>
          <w:rFonts w:ascii="Arial" w:hAnsi="Arial" w:cs="Arial"/>
          <w:lang w:val="en-US"/>
        </w:rPr>
        <w:t xml:space="preserve">in which consistent LBT failures were experienced </w:t>
      </w:r>
      <w:r w:rsidR="00543B05">
        <w:rPr>
          <w:rFonts w:ascii="Arial" w:hAnsi="Arial" w:cs="Arial"/>
          <w:lang w:val="en-US"/>
        </w:rPr>
        <w:t>in the chronological order of operation,</w:t>
      </w:r>
      <w:r w:rsidR="004B1D83" w:rsidRPr="00390A80">
        <w:rPr>
          <w:rFonts w:ascii="Arial" w:hAnsi="Arial" w:cs="Arial"/>
          <w:lang w:val="en-US"/>
        </w:rPr>
        <w:t xml:space="preserve"> so that the network can retrieve the order in which the UE performed the RA procedures</w:t>
      </w:r>
      <w:r w:rsidR="00496D87">
        <w:rPr>
          <w:rFonts w:ascii="Arial" w:hAnsi="Arial" w:cs="Arial"/>
          <w:lang w:val="en-US"/>
        </w:rPr>
        <w:t xml:space="preserve">, and </w:t>
      </w:r>
      <w:proofErr w:type="gramStart"/>
      <w:r w:rsidR="000C07ED">
        <w:rPr>
          <w:rFonts w:ascii="Arial" w:hAnsi="Arial" w:cs="Arial"/>
          <w:lang w:val="en-US"/>
        </w:rPr>
        <w:t>in particular which</w:t>
      </w:r>
      <w:proofErr w:type="gramEnd"/>
      <w:r w:rsidR="000C07ED">
        <w:rPr>
          <w:rFonts w:ascii="Arial" w:hAnsi="Arial" w:cs="Arial"/>
          <w:lang w:val="en-US"/>
        </w:rPr>
        <w:t xml:space="preserve"> was the first BWP in which the UE was operating </w:t>
      </w:r>
      <w:r w:rsidR="0045162E">
        <w:rPr>
          <w:rFonts w:ascii="Arial" w:hAnsi="Arial" w:cs="Arial"/>
          <w:lang w:val="en-US"/>
        </w:rPr>
        <w:t>when it first got consistent LBT failures</w:t>
      </w:r>
      <w:r w:rsidR="004B1D83">
        <w:rPr>
          <w:rFonts w:ascii="Arial" w:hAnsi="Arial" w:cs="Arial"/>
          <w:lang w:val="en-US"/>
        </w:rPr>
        <w:t>.</w:t>
      </w:r>
    </w:p>
    <w:p w14:paraId="50AF998C" w14:textId="722D158E" w:rsidR="004B1D83" w:rsidRPr="004B1D83" w:rsidRDefault="002B2557" w:rsidP="004B1D83">
      <w:pPr>
        <w:pStyle w:val="Proposal"/>
        <w:rPr>
          <w:lang w:val="en-US"/>
        </w:rPr>
      </w:pPr>
      <w:bookmarkStart w:id="5" w:name="_Toc131752267"/>
      <w:r>
        <w:rPr>
          <w:lang w:val="en-US"/>
        </w:rPr>
        <w:t>T</w:t>
      </w:r>
      <w:r w:rsidR="00446040">
        <w:rPr>
          <w:lang w:val="en-US"/>
        </w:rPr>
        <w:t xml:space="preserve">he </w:t>
      </w:r>
      <w:r w:rsidR="001B1195">
        <w:rPr>
          <w:lang w:val="en-US"/>
        </w:rPr>
        <w:t xml:space="preserve">various BWPs in which </w:t>
      </w:r>
      <w:r>
        <w:rPr>
          <w:lang w:val="en-US"/>
        </w:rPr>
        <w:t>the UE</w:t>
      </w:r>
      <w:r w:rsidR="001B1195">
        <w:rPr>
          <w:lang w:val="en-US"/>
        </w:rPr>
        <w:t xml:space="preserve"> experienced the consistent LBT failures</w:t>
      </w:r>
      <w:r w:rsidR="009D0964">
        <w:rPr>
          <w:lang w:val="en-US"/>
        </w:rPr>
        <w:t xml:space="preserve"> </w:t>
      </w:r>
      <w:r w:rsidR="00B60806">
        <w:rPr>
          <w:lang w:val="en-US"/>
        </w:rPr>
        <w:t>prior the RLF/HOF/</w:t>
      </w:r>
      <w:r w:rsidR="0084154F">
        <w:rPr>
          <w:lang w:val="en-US"/>
        </w:rPr>
        <w:t>success</w:t>
      </w:r>
      <w:r w:rsidR="002604DC">
        <w:rPr>
          <w:lang w:val="en-US"/>
        </w:rPr>
        <w:t>ful RA</w:t>
      </w:r>
      <w:r>
        <w:rPr>
          <w:lang w:val="en-US"/>
        </w:rPr>
        <w:t>, are logged in the RA-InformationCommon in chronological order</w:t>
      </w:r>
      <w:r w:rsidR="004B1D83">
        <w:rPr>
          <w:lang w:val="en-US"/>
        </w:rPr>
        <w:t>.</w:t>
      </w:r>
      <w:bookmarkEnd w:id="5"/>
    </w:p>
    <w:p w14:paraId="1CDC08A8" w14:textId="58931AB4" w:rsidR="00294452" w:rsidRDefault="00294452" w:rsidP="00EE3687">
      <w:pPr>
        <w:rPr>
          <w:rFonts w:ascii="Arial" w:eastAsia="DengXian" w:hAnsi="Arial" w:cs="Arial"/>
        </w:rPr>
      </w:pPr>
    </w:p>
    <w:p w14:paraId="7453C173" w14:textId="4820AB83" w:rsidR="0043082C" w:rsidRDefault="00580040" w:rsidP="001902B5">
      <w:pPr>
        <w:pStyle w:val="Heading4"/>
        <w:rPr>
          <w:lang w:val="en-US"/>
        </w:rPr>
      </w:pPr>
      <w:r>
        <w:rPr>
          <w:lang w:val="en-US"/>
        </w:rPr>
        <w:t>2.</w:t>
      </w:r>
      <w:r w:rsidR="001902B5">
        <w:rPr>
          <w:lang w:val="en-US"/>
        </w:rPr>
        <w:t>1.1</w:t>
      </w:r>
      <w:r>
        <w:rPr>
          <w:lang w:val="en-US"/>
        </w:rPr>
        <w:t xml:space="preserve"> How to represent the number of LBT failures</w:t>
      </w:r>
      <w:r w:rsidR="007F52ED">
        <w:rPr>
          <w:lang w:val="en-US"/>
        </w:rPr>
        <w:t xml:space="preserve"> in the RA-Report</w:t>
      </w:r>
    </w:p>
    <w:p w14:paraId="22DAF5AF" w14:textId="45EA800B" w:rsidR="00687B09" w:rsidRDefault="006641D5" w:rsidP="000511AE">
      <w:pPr>
        <w:rPr>
          <w:rFonts w:ascii="Arial" w:eastAsia="DengXian" w:hAnsi="Arial" w:cs="Arial"/>
        </w:rPr>
      </w:pPr>
      <w:r>
        <w:rPr>
          <w:rFonts w:ascii="Arial" w:eastAsia="DengXian" w:hAnsi="Arial" w:cs="Arial"/>
        </w:rPr>
        <w:t xml:space="preserve">During the last meeting, it was discussed whether </w:t>
      </w:r>
      <w:r w:rsidR="00130AEC">
        <w:rPr>
          <w:rFonts w:ascii="Arial" w:eastAsia="DengXian" w:hAnsi="Arial" w:cs="Arial"/>
        </w:rPr>
        <w:t xml:space="preserve">a </w:t>
      </w:r>
      <w:proofErr w:type="gramStart"/>
      <w:r w:rsidR="00130AEC">
        <w:rPr>
          <w:rFonts w:ascii="Arial" w:eastAsia="DengXian" w:hAnsi="Arial" w:cs="Arial"/>
        </w:rPr>
        <w:t>random access</w:t>
      </w:r>
      <w:proofErr w:type="gramEnd"/>
      <w:r w:rsidR="00130AEC">
        <w:rPr>
          <w:rFonts w:ascii="Arial" w:eastAsia="DengXian" w:hAnsi="Arial" w:cs="Arial"/>
        </w:rPr>
        <w:t xml:space="preserve"> attempt </w:t>
      </w:r>
      <w:r w:rsidR="00033FEA">
        <w:rPr>
          <w:rFonts w:ascii="Arial" w:eastAsia="DengXian" w:hAnsi="Arial" w:cs="Arial"/>
        </w:rPr>
        <w:t xml:space="preserve">which was blocked by LBT should be </w:t>
      </w:r>
      <w:r w:rsidR="00FE0B65">
        <w:rPr>
          <w:rFonts w:ascii="Arial" w:eastAsia="DengXian" w:hAnsi="Arial" w:cs="Arial"/>
        </w:rPr>
        <w:t xml:space="preserve">represented in the perRAAttemptInfoList within the </w:t>
      </w:r>
      <w:r w:rsidR="00FE0B65" w:rsidRPr="00FE0B65">
        <w:rPr>
          <w:rFonts w:ascii="Arial" w:eastAsia="DengXian" w:hAnsi="Arial" w:cs="Arial"/>
        </w:rPr>
        <w:t>perRAInfoList</w:t>
      </w:r>
      <w:r w:rsidR="00D55AEF">
        <w:rPr>
          <w:rFonts w:ascii="Arial" w:eastAsia="DengXian" w:hAnsi="Arial" w:cs="Arial"/>
        </w:rPr>
        <w:t xml:space="preserve">. </w:t>
      </w:r>
      <w:r w:rsidR="00AA14CF">
        <w:rPr>
          <w:rFonts w:ascii="Arial" w:eastAsia="DengXian" w:hAnsi="Arial" w:cs="Arial"/>
        </w:rPr>
        <w:t>The reasons for not considering it as a</w:t>
      </w:r>
      <w:r w:rsidR="005D5D34">
        <w:rPr>
          <w:rFonts w:ascii="Arial" w:eastAsia="DengXian" w:hAnsi="Arial" w:cs="Arial"/>
        </w:rPr>
        <w:t>n attempt are not very clear: MAC selected the RACH resources from preamble transmission, it notified PHY to transmit it,</w:t>
      </w:r>
      <w:r w:rsidR="00711AB3">
        <w:rPr>
          <w:rFonts w:ascii="Arial" w:eastAsia="DengXian" w:hAnsi="Arial" w:cs="Arial"/>
        </w:rPr>
        <w:t xml:space="preserve"> PHY attempted the transmission while performing channel sensing</w:t>
      </w:r>
      <w:r w:rsidR="00511D0F">
        <w:rPr>
          <w:rFonts w:ascii="Arial" w:eastAsia="DengXian" w:hAnsi="Arial" w:cs="Arial"/>
        </w:rPr>
        <w:t xml:space="preserve"> for LBT.</w:t>
      </w:r>
      <w:r w:rsidR="00986B96">
        <w:rPr>
          <w:rFonts w:ascii="Arial" w:eastAsia="DengXian" w:hAnsi="Arial" w:cs="Arial"/>
        </w:rPr>
        <w:t xml:space="preserve"> </w:t>
      </w:r>
      <w:r w:rsidR="00687B09">
        <w:rPr>
          <w:rFonts w:ascii="Arial" w:eastAsia="DengXian" w:hAnsi="Arial" w:cs="Arial"/>
        </w:rPr>
        <w:t xml:space="preserve">As we count as </w:t>
      </w:r>
      <w:proofErr w:type="gramStart"/>
      <w:r w:rsidR="00687B09">
        <w:rPr>
          <w:rFonts w:ascii="Arial" w:eastAsia="DengXian" w:hAnsi="Arial" w:cs="Arial"/>
        </w:rPr>
        <w:t>random access</w:t>
      </w:r>
      <w:proofErr w:type="gramEnd"/>
      <w:r w:rsidR="00687B09">
        <w:rPr>
          <w:rFonts w:ascii="Arial" w:eastAsia="DengXian" w:hAnsi="Arial" w:cs="Arial"/>
        </w:rPr>
        <w:t xml:space="preserve"> attempts those attempts that were not received by the gNB due to high interference at the gNB, similarly we should count as random access attempts those attempts that were blocked due to high interference at the transmitter side, i.e. LBT blockage. </w:t>
      </w:r>
      <w:r w:rsidR="003A0220">
        <w:rPr>
          <w:rFonts w:ascii="Arial" w:eastAsia="DengXian" w:hAnsi="Arial" w:cs="Arial"/>
        </w:rPr>
        <w:br/>
      </w:r>
      <w:r w:rsidR="003C1742">
        <w:rPr>
          <w:rFonts w:ascii="Arial" w:eastAsia="DengXian" w:hAnsi="Arial" w:cs="Arial"/>
        </w:rPr>
        <w:t>Additionall</w:t>
      </w:r>
      <w:r w:rsidR="004D0CD6">
        <w:rPr>
          <w:rFonts w:ascii="Arial" w:eastAsia="DengXian" w:hAnsi="Arial" w:cs="Arial"/>
        </w:rPr>
        <w:t xml:space="preserve">y, we note that </w:t>
      </w:r>
      <w:r w:rsidR="00442386">
        <w:rPr>
          <w:rFonts w:ascii="Arial" w:eastAsia="DengXian" w:hAnsi="Arial" w:cs="Arial"/>
        </w:rPr>
        <w:t xml:space="preserve">all the </w:t>
      </w:r>
      <w:r w:rsidR="00C4285E">
        <w:rPr>
          <w:rFonts w:ascii="Arial" w:eastAsia="DengXian" w:hAnsi="Arial" w:cs="Arial"/>
        </w:rPr>
        <w:t xml:space="preserve">information related to </w:t>
      </w:r>
      <w:r w:rsidR="00442386">
        <w:rPr>
          <w:rFonts w:ascii="Arial" w:eastAsia="DengXian" w:hAnsi="Arial" w:cs="Arial"/>
        </w:rPr>
        <w:t>random access attempt</w:t>
      </w:r>
      <w:r w:rsidR="005A562F">
        <w:rPr>
          <w:rFonts w:ascii="Arial" w:eastAsia="DengXian" w:hAnsi="Arial" w:cs="Arial"/>
        </w:rPr>
        <w:t>s</w:t>
      </w:r>
      <w:r w:rsidR="00442386">
        <w:rPr>
          <w:rFonts w:ascii="Arial" w:eastAsia="DengXian" w:hAnsi="Arial" w:cs="Arial"/>
        </w:rPr>
        <w:t xml:space="preserve"> shall be included by the UE in chronological order</w:t>
      </w:r>
      <w:r w:rsidR="003A0220">
        <w:rPr>
          <w:rFonts w:ascii="Arial" w:eastAsia="DengXian" w:hAnsi="Arial" w:cs="Arial"/>
        </w:rPr>
        <w:t xml:space="preserve"> of attempts. That is an important feature to enable proper analysis at the network side. </w:t>
      </w:r>
      <w:r w:rsidR="005F7998">
        <w:rPr>
          <w:rFonts w:ascii="Arial" w:eastAsia="DengXian" w:hAnsi="Arial" w:cs="Arial"/>
        </w:rPr>
        <w:t xml:space="preserve">In fact, from the chronological order of the </w:t>
      </w:r>
      <w:proofErr w:type="gramStart"/>
      <w:r w:rsidR="005F7998">
        <w:rPr>
          <w:rFonts w:ascii="Arial" w:eastAsia="DengXian" w:hAnsi="Arial" w:cs="Arial"/>
        </w:rPr>
        <w:t>random access</w:t>
      </w:r>
      <w:proofErr w:type="gramEnd"/>
      <w:r w:rsidR="005F7998">
        <w:rPr>
          <w:rFonts w:ascii="Arial" w:eastAsia="DengXian" w:hAnsi="Arial" w:cs="Arial"/>
        </w:rPr>
        <w:t xml:space="preserve"> attempts, </w:t>
      </w:r>
      <w:r w:rsidR="005F7998" w:rsidRPr="005F7998">
        <w:rPr>
          <w:rFonts w:ascii="Arial" w:eastAsia="DengXian" w:hAnsi="Arial" w:cs="Arial"/>
        </w:rPr>
        <w:t>the network can estimate when the UE has performed the power ramping and can estimate whether the UE would have reached the max transmission power or not</w:t>
      </w:r>
      <w:r w:rsidR="005F7998">
        <w:rPr>
          <w:rFonts w:ascii="Arial" w:eastAsia="DengXian" w:hAnsi="Arial" w:cs="Arial"/>
        </w:rPr>
        <w:t>.</w:t>
      </w:r>
      <w:r w:rsidR="003B1B8A">
        <w:rPr>
          <w:rFonts w:ascii="Arial" w:eastAsia="DengXian" w:hAnsi="Arial" w:cs="Arial"/>
        </w:rPr>
        <w:br/>
        <w:t xml:space="preserve">If </w:t>
      </w:r>
      <w:r w:rsidR="002D6B60">
        <w:rPr>
          <w:rFonts w:ascii="Arial" w:eastAsia="DengXian" w:hAnsi="Arial" w:cs="Arial"/>
        </w:rPr>
        <w:t xml:space="preserve">now the failed random access attempts are not included in the perRAInfoList, then the chronological order of attempt execution is lost, and the above principles adopted in legacy would be lost. That would affect </w:t>
      </w:r>
      <w:proofErr w:type="gramStart"/>
      <w:r w:rsidR="002D6B60">
        <w:rPr>
          <w:rFonts w:ascii="Arial" w:eastAsia="DengXian" w:hAnsi="Arial" w:cs="Arial"/>
        </w:rPr>
        <w:t>in particular a</w:t>
      </w:r>
      <w:proofErr w:type="gramEnd"/>
      <w:r w:rsidR="002D6B60">
        <w:rPr>
          <w:rFonts w:ascii="Arial" w:eastAsia="DengXian" w:hAnsi="Arial" w:cs="Arial"/>
        </w:rPr>
        <w:t xml:space="preserve"> system in which the </w:t>
      </w:r>
      <w:proofErr w:type="spellStart"/>
      <w:r w:rsidR="002D6B60" w:rsidRPr="00EA7132">
        <w:rPr>
          <w:rFonts w:ascii="Arial" w:eastAsia="DengXian" w:hAnsi="Arial" w:cs="Arial"/>
        </w:rPr>
        <w:t>lbt-FailureRecoveryConfig</w:t>
      </w:r>
      <w:proofErr w:type="spellEnd"/>
      <w:r w:rsidR="002D6B60" w:rsidRPr="00EA7132">
        <w:rPr>
          <w:rFonts w:ascii="Arial" w:eastAsia="DengXian" w:hAnsi="Arial" w:cs="Arial"/>
        </w:rPr>
        <w:t xml:space="preserve"> is</w:t>
      </w:r>
      <w:r w:rsidR="002D6B60">
        <w:rPr>
          <w:rFonts w:ascii="Arial" w:eastAsia="DengXian" w:hAnsi="Arial" w:cs="Arial"/>
        </w:rPr>
        <w:t xml:space="preserve"> not</w:t>
      </w:r>
      <w:r w:rsidR="002D6B60" w:rsidRPr="00EA7132">
        <w:rPr>
          <w:rFonts w:ascii="Arial" w:eastAsia="DengXian" w:hAnsi="Arial" w:cs="Arial"/>
        </w:rPr>
        <w:t xml:space="preserve"> configured</w:t>
      </w:r>
      <w:r w:rsidR="002D6B60">
        <w:rPr>
          <w:rFonts w:ascii="Arial" w:eastAsia="DengXian" w:hAnsi="Arial" w:cs="Arial"/>
        </w:rPr>
        <w:t xml:space="preserve"> by the network</w:t>
      </w:r>
      <w:r w:rsidR="002D6B60" w:rsidRPr="00EA7132">
        <w:rPr>
          <w:rFonts w:ascii="Arial" w:eastAsia="DengXian" w:hAnsi="Arial" w:cs="Arial"/>
        </w:rPr>
        <w:t xml:space="preserve">, </w:t>
      </w:r>
      <w:r w:rsidR="002D6B60">
        <w:rPr>
          <w:rFonts w:ascii="Arial" w:eastAsia="DengXian" w:hAnsi="Arial" w:cs="Arial"/>
        </w:rPr>
        <w:t>in which case</w:t>
      </w:r>
      <w:r w:rsidR="0004726F">
        <w:rPr>
          <w:rFonts w:ascii="Arial" w:eastAsia="DengXian" w:hAnsi="Arial" w:cs="Arial"/>
        </w:rPr>
        <w:t xml:space="preserve"> the UE will perform power ramping upon an LBT failure for the RACH</w:t>
      </w:r>
      <w:r w:rsidR="00B97394">
        <w:rPr>
          <w:rFonts w:ascii="Arial" w:eastAsia="DengXian" w:hAnsi="Arial" w:cs="Arial"/>
        </w:rPr>
        <w:t xml:space="preserve">. Hence if the failed attempts are not represented in the </w:t>
      </w:r>
      <w:r w:rsidR="00290314">
        <w:rPr>
          <w:rFonts w:ascii="Arial" w:eastAsia="DengXian" w:hAnsi="Arial" w:cs="Arial"/>
        </w:rPr>
        <w:t>per</w:t>
      </w:r>
      <w:r w:rsidR="00B97394">
        <w:rPr>
          <w:rFonts w:ascii="Arial" w:eastAsia="DengXian" w:hAnsi="Arial" w:cs="Arial"/>
        </w:rPr>
        <w:t xml:space="preserve">RAInfoList then the network would not be able </w:t>
      </w:r>
      <w:r w:rsidR="00290314">
        <w:rPr>
          <w:rFonts w:ascii="Arial" w:eastAsia="DengXian" w:hAnsi="Arial" w:cs="Arial"/>
        </w:rPr>
        <w:t xml:space="preserve">to know </w:t>
      </w:r>
      <w:r w:rsidR="00B97394">
        <w:rPr>
          <w:rFonts w:ascii="Arial" w:eastAsia="DengXian" w:hAnsi="Arial" w:cs="Arial"/>
        </w:rPr>
        <w:t xml:space="preserve">how much the power was ramped </w:t>
      </w:r>
      <w:r w:rsidR="00E76E72">
        <w:rPr>
          <w:rFonts w:ascii="Arial" w:eastAsia="DengXian" w:hAnsi="Arial" w:cs="Arial"/>
        </w:rPr>
        <w:t xml:space="preserve">due to LBT failures </w:t>
      </w:r>
      <w:r w:rsidR="00DF6E9A">
        <w:rPr>
          <w:rFonts w:ascii="Arial" w:eastAsia="DengXian" w:hAnsi="Arial" w:cs="Arial"/>
        </w:rPr>
        <w:t xml:space="preserve">when </w:t>
      </w:r>
      <w:proofErr w:type="spellStart"/>
      <w:r w:rsidR="00DF6E9A" w:rsidRPr="00EA7132">
        <w:rPr>
          <w:rFonts w:ascii="Arial" w:eastAsia="DengXian" w:hAnsi="Arial" w:cs="Arial"/>
        </w:rPr>
        <w:t>lbt-FailureRecoveryConfig</w:t>
      </w:r>
      <w:proofErr w:type="spellEnd"/>
      <w:r w:rsidR="00DF6E9A" w:rsidRPr="00EA7132">
        <w:rPr>
          <w:rFonts w:ascii="Arial" w:eastAsia="DengXian" w:hAnsi="Arial" w:cs="Arial"/>
        </w:rPr>
        <w:t xml:space="preserve"> is</w:t>
      </w:r>
      <w:r w:rsidR="00DF6E9A">
        <w:rPr>
          <w:rFonts w:ascii="Arial" w:eastAsia="DengXian" w:hAnsi="Arial" w:cs="Arial"/>
        </w:rPr>
        <w:t xml:space="preserve"> not</w:t>
      </w:r>
      <w:r w:rsidR="00DF6E9A" w:rsidRPr="00EA7132">
        <w:rPr>
          <w:rFonts w:ascii="Arial" w:eastAsia="DengXian" w:hAnsi="Arial" w:cs="Arial"/>
        </w:rPr>
        <w:t xml:space="preserve"> configured</w:t>
      </w:r>
      <w:r w:rsidR="00DF6E9A">
        <w:rPr>
          <w:rFonts w:ascii="Arial" w:eastAsia="DengXian" w:hAnsi="Arial" w:cs="Arial"/>
        </w:rPr>
        <w:t>,</w:t>
      </w:r>
      <w:r w:rsidR="00B97394">
        <w:rPr>
          <w:rFonts w:ascii="Arial" w:eastAsia="DengXian" w:hAnsi="Arial" w:cs="Arial"/>
        </w:rPr>
        <w:t xml:space="preserve"> and if the UE reached the maximum transmission power. Additional</w:t>
      </w:r>
      <w:r w:rsidR="003A0220">
        <w:rPr>
          <w:rFonts w:ascii="Arial" w:eastAsia="DengXian" w:hAnsi="Arial" w:cs="Arial"/>
        </w:rPr>
        <w:t xml:space="preserve">, in the context of NR-U, keeping the chronological order of attempts in the </w:t>
      </w:r>
      <w:proofErr w:type="gramStart"/>
      <w:r w:rsidR="003A0220">
        <w:rPr>
          <w:rFonts w:ascii="Arial" w:eastAsia="DengXian" w:hAnsi="Arial" w:cs="Arial"/>
        </w:rPr>
        <w:t>random access</w:t>
      </w:r>
      <w:proofErr w:type="gramEnd"/>
      <w:r w:rsidR="003A0220">
        <w:rPr>
          <w:rFonts w:ascii="Arial" w:eastAsia="DengXian" w:hAnsi="Arial" w:cs="Arial"/>
        </w:rPr>
        <w:t xml:space="preserve"> </w:t>
      </w:r>
      <w:r w:rsidR="00534D53">
        <w:rPr>
          <w:rFonts w:ascii="Arial" w:eastAsia="DengXian" w:hAnsi="Arial" w:cs="Arial"/>
        </w:rPr>
        <w:t xml:space="preserve">information allows the network to determine whether the LBT problems were due to </w:t>
      </w:r>
      <w:r w:rsidR="00CF1B1A">
        <w:rPr>
          <w:rFonts w:ascii="Arial" w:eastAsia="DengXian" w:hAnsi="Arial" w:cs="Arial"/>
        </w:rPr>
        <w:t xml:space="preserve">burst-type of </w:t>
      </w:r>
      <w:r w:rsidR="00534D53">
        <w:rPr>
          <w:rFonts w:ascii="Arial" w:eastAsia="DengXian" w:hAnsi="Arial" w:cs="Arial"/>
        </w:rPr>
        <w:t>interference</w:t>
      </w:r>
      <w:r w:rsidR="00CF1B1A">
        <w:rPr>
          <w:rFonts w:ascii="Arial" w:eastAsia="DengXian" w:hAnsi="Arial" w:cs="Arial"/>
        </w:rPr>
        <w:t xml:space="preserve"> which </w:t>
      </w:r>
      <w:r w:rsidR="002F05AD">
        <w:rPr>
          <w:rFonts w:ascii="Arial" w:eastAsia="DengXian" w:hAnsi="Arial" w:cs="Arial"/>
        </w:rPr>
        <w:t xml:space="preserve">may imply the </w:t>
      </w:r>
      <w:r w:rsidR="00A21BDE">
        <w:rPr>
          <w:rFonts w:ascii="Arial" w:eastAsia="DengXian" w:hAnsi="Arial" w:cs="Arial"/>
        </w:rPr>
        <w:t xml:space="preserve">recurrent </w:t>
      </w:r>
      <w:r w:rsidR="002F05AD">
        <w:rPr>
          <w:rFonts w:ascii="Arial" w:eastAsia="DengXian" w:hAnsi="Arial" w:cs="Arial"/>
        </w:rPr>
        <w:t xml:space="preserve">presence of an interferer </w:t>
      </w:r>
      <w:r w:rsidR="00A21BDE">
        <w:rPr>
          <w:rFonts w:ascii="Arial" w:eastAsia="DengXian" w:hAnsi="Arial" w:cs="Arial"/>
        </w:rPr>
        <w:t>at some time.</w:t>
      </w:r>
    </w:p>
    <w:p w14:paraId="2352DD5B" w14:textId="5FE7A197" w:rsidR="00581941" w:rsidRDefault="00581941" w:rsidP="00FD0B7A">
      <w:pPr>
        <w:pStyle w:val="Observation"/>
        <w:rPr>
          <w:rFonts w:eastAsia="DengXian"/>
        </w:rPr>
      </w:pPr>
      <w:bookmarkStart w:id="6" w:name="_Toc131752293"/>
      <w:r>
        <w:rPr>
          <w:rFonts w:eastAsia="DengXian"/>
        </w:rPr>
        <w:t xml:space="preserve">If the </w:t>
      </w:r>
      <w:proofErr w:type="gramStart"/>
      <w:r>
        <w:rPr>
          <w:rFonts w:eastAsia="DengXian"/>
        </w:rPr>
        <w:t>random access</w:t>
      </w:r>
      <w:proofErr w:type="gramEnd"/>
      <w:r>
        <w:rPr>
          <w:rFonts w:eastAsia="DengXian"/>
        </w:rPr>
        <w:t xml:space="preserve"> attempts that are blocked by LBT are not </w:t>
      </w:r>
      <w:r w:rsidR="00C620E2">
        <w:rPr>
          <w:rFonts w:eastAsia="DengXian"/>
        </w:rPr>
        <w:t>represented</w:t>
      </w:r>
      <w:r>
        <w:rPr>
          <w:rFonts w:eastAsia="DengXian"/>
        </w:rPr>
        <w:t xml:space="preserve"> in the </w:t>
      </w:r>
      <w:r w:rsidR="00C620E2">
        <w:rPr>
          <w:rFonts w:eastAsia="DengXian"/>
        </w:rPr>
        <w:t>RA-InformationCommon</w:t>
      </w:r>
      <w:r w:rsidR="003C6477">
        <w:rPr>
          <w:rFonts w:eastAsia="DengXian"/>
        </w:rPr>
        <w:t xml:space="preserve">, then the </w:t>
      </w:r>
      <w:r w:rsidR="00B83D30">
        <w:rPr>
          <w:rFonts w:eastAsia="DengXian"/>
        </w:rPr>
        <w:t xml:space="preserve">information on the chronological order of the attempts </w:t>
      </w:r>
      <w:r w:rsidR="00C60110">
        <w:rPr>
          <w:rFonts w:eastAsia="DengXian"/>
        </w:rPr>
        <w:t xml:space="preserve">in the perRAAttemptInfoList </w:t>
      </w:r>
      <w:r w:rsidR="00B83D30">
        <w:rPr>
          <w:rFonts w:eastAsia="DengXian"/>
        </w:rPr>
        <w:t>is lost, both</w:t>
      </w:r>
      <w:r w:rsidR="005016C1">
        <w:rPr>
          <w:rFonts w:eastAsia="DengXian"/>
        </w:rPr>
        <w:t xml:space="preserve"> for the LBT successful </w:t>
      </w:r>
      <w:r w:rsidR="00CC4B06">
        <w:rPr>
          <w:rFonts w:eastAsia="DengXian"/>
        </w:rPr>
        <w:t xml:space="preserve">RA attempts and </w:t>
      </w:r>
      <w:r w:rsidR="007D4F31">
        <w:rPr>
          <w:rFonts w:eastAsia="DengXian"/>
        </w:rPr>
        <w:t xml:space="preserve">the </w:t>
      </w:r>
      <w:r w:rsidR="00CC4B06">
        <w:rPr>
          <w:rFonts w:eastAsia="DengXian"/>
        </w:rPr>
        <w:t>unsuccessful</w:t>
      </w:r>
      <w:r w:rsidR="007D4F31">
        <w:rPr>
          <w:rFonts w:eastAsia="DengXian"/>
        </w:rPr>
        <w:t xml:space="preserve"> ones</w:t>
      </w:r>
      <w:r w:rsidR="00CC4B06">
        <w:rPr>
          <w:rFonts w:eastAsia="DengXian"/>
        </w:rPr>
        <w:t xml:space="preserve">. </w:t>
      </w:r>
      <w:r w:rsidR="009F5C24">
        <w:rPr>
          <w:rFonts w:eastAsia="DengXian"/>
        </w:rPr>
        <w:t>This goes against Rel.16 principles.</w:t>
      </w:r>
      <w:bookmarkEnd w:id="6"/>
    </w:p>
    <w:p w14:paraId="76623B92" w14:textId="77777777" w:rsidR="008F1BF7" w:rsidRDefault="00C60110" w:rsidP="00FD0B7A">
      <w:pPr>
        <w:pStyle w:val="Observation"/>
        <w:rPr>
          <w:rFonts w:eastAsia="DengXian"/>
        </w:rPr>
      </w:pPr>
      <w:bookmarkStart w:id="7" w:name="_Ref131071060"/>
      <w:bookmarkStart w:id="8" w:name="_Toc131752294"/>
      <w:r>
        <w:rPr>
          <w:rFonts w:eastAsia="DengXian"/>
        </w:rPr>
        <w:t xml:space="preserve">If the chronological order of attempts is not kept in the perRAAttemptInfoList, </w:t>
      </w:r>
      <w:r w:rsidR="008F1BF7">
        <w:rPr>
          <w:rFonts w:eastAsia="DengXian"/>
        </w:rPr>
        <w:t>the following issues may arise:</w:t>
      </w:r>
      <w:bookmarkEnd w:id="7"/>
      <w:bookmarkEnd w:id="8"/>
    </w:p>
    <w:p w14:paraId="340B9613" w14:textId="4D2EF32B" w:rsidR="00C60110" w:rsidRPr="008F1BF7" w:rsidRDefault="008F1BF7" w:rsidP="00675D8A">
      <w:pPr>
        <w:pStyle w:val="Observation"/>
        <w:numPr>
          <w:ilvl w:val="1"/>
          <w:numId w:val="11"/>
        </w:numPr>
        <w:rPr>
          <w:rFonts w:eastAsia="DengXian"/>
        </w:rPr>
      </w:pPr>
      <w:bookmarkStart w:id="9" w:name="_Toc131752295"/>
      <w:r>
        <w:rPr>
          <w:rFonts w:eastAsia="DengXian"/>
        </w:rPr>
        <w:t>T</w:t>
      </w:r>
      <w:r w:rsidR="00C60110">
        <w:rPr>
          <w:rFonts w:eastAsia="DengXian"/>
        </w:rPr>
        <w:t xml:space="preserve">he network would not be able to estimate </w:t>
      </w:r>
      <w:r w:rsidR="00C60110" w:rsidRPr="005F7998">
        <w:rPr>
          <w:rFonts w:eastAsia="DengXian" w:cs="Arial"/>
        </w:rPr>
        <w:t xml:space="preserve">when the UE has performed the power ramping </w:t>
      </w:r>
      <w:r w:rsidR="00C60110">
        <w:rPr>
          <w:rFonts w:eastAsia="DengXian" w:cs="Arial"/>
        </w:rPr>
        <w:t xml:space="preserve">and </w:t>
      </w:r>
      <w:r w:rsidR="00C60110" w:rsidRPr="005F7998">
        <w:rPr>
          <w:rFonts w:eastAsia="DengXian" w:cs="Arial"/>
        </w:rPr>
        <w:t>whether the UE reached the max transmission power</w:t>
      </w:r>
      <w:r w:rsidR="0010002F">
        <w:rPr>
          <w:rFonts w:eastAsia="DengXian" w:cs="Arial"/>
        </w:rPr>
        <w:t xml:space="preserve"> (this would be </w:t>
      </w:r>
      <w:r w:rsidR="00E555E1">
        <w:rPr>
          <w:rFonts w:eastAsia="DengXian" w:cs="Arial"/>
        </w:rPr>
        <w:t>particularly problematic</w:t>
      </w:r>
      <w:r w:rsidR="0010002F">
        <w:rPr>
          <w:rFonts w:eastAsia="DengXian" w:cs="Arial"/>
        </w:rPr>
        <w:t xml:space="preserve"> when </w:t>
      </w:r>
      <w:proofErr w:type="spellStart"/>
      <w:r w:rsidR="0010002F" w:rsidRPr="00EA7132">
        <w:rPr>
          <w:rFonts w:eastAsia="DengXian" w:cs="Arial"/>
        </w:rPr>
        <w:t>lbt-FailureRecoveryConfig</w:t>
      </w:r>
      <w:proofErr w:type="spellEnd"/>
      <w:r w:rsidR="0010002F" w:rsidRPr="00EA7132">
        <w:rPr>
          <w:rFonts w:eastAsia="DengXian" w:cs="Arial"/>
        </w:rPr>
        <w:t xml:space="preserve"> is </w:t>
      </w:r>
      <w:r w:rsidR="00085065">
        <w:rPr>
          <w:rFonts w:eastAsia="DengXian" w:cs="Arial"/>
        </w:rPr>
        <w:t xml:space="preserve">not </w:t>
      </w:r>
      <w:r w:rsidR="0010002F" w:rsidRPr="00EA7132">
        <w:rPr>
          <w:rFonts w:eastAsia="DengXian" w:cs="Arial"/>
        </w:rPr>
        <w:t>configured</w:t>
      </w:r>
      <w:r w:rsidR="0010002F">
        <w:rPr>
          <w:rFonts w:eastAsia="DengXian" w:cs="Arial"/>
        </w:rPr>
        <w:t>)</w:t>
      </w:r>
      <w:bookmarkEnd w:id="9"/>
    </w:p>
    <w:p w14:paraId="3C37BBC3" w14:textId="6F7B3621" w:rsidR="008F1BF7" w:rsidRPr="0013148E" w:rsidRDefault="006D1612" w:rsidP="00675D8A">
      <w:pPr>
        <w:pStyle w:val="Observation"/>
        <w:numPr>
          <w:ilvl w:val="1"/>
          <w:numId w:val="11"/>
        </w:numPr>
        <w:rPr>
          <w:rFonts w:eastAsia="DengXian"/>
        </w:rPr>
      </w:pPr>
      <w:bookmarkStart w:id="10" w:name="_Toc131752296"/>
      <w:r>
        <w:rPr>
          <w:rFonts w:eastAsia="DengXian"/>
        </w:rPr>
        <w:t xml:space="preserve">The network would not be able </w:t>
      </w:r>
      <w:r>
        <w:rPr>
          <w:rFonts w:eastAsia="DengXian" w:cs="Arial"/>
        </w:rPr>
        <w:t>to determine whether the LBT problems at RACH were due to burst-type of interference</w:t>
      </w:r>
      <w:bookmarkEnd w:id="10"/>
    </w:p>
    <w:p w14:paraId="1FFFB11A" w14:textId="62183400" w:rsidR="0013148E" w:rsidRPr="0013148E" w:rsidRDefault="0013148E" w:rsidP="0013148E">
      <w:pPr>
        <w:rPr>
          <w:rFonts w:ascii="Arial" w:eastAsia="DengXian" w:hAnsi="Arial" w:cs="Arial"/>
        </w:rPr>
      </w:pPr>
      <w:r w:rsidRPr="0013148E">
        <w:rPr>
          <w:rFonts w:ascii="Arial" w:eastAsia="DengXian" w:hAnsi="Arial" w:cs="Arial"/>
        </w:rPr>
        <w:t>Given the above considerations, we propose the following:</w:t>
      </w:r>
    </w:p>
    <w:p w14:paraId="35EC40CC" w14:textId="11F3D210" w:rsidR="00107C26" w:rsidRDefault="00106718" w:rsidP="00FD0B7A">
      <w:pPr>
        <w:pStyle w:val="Proposal"/>
        <w:rPr>
          <w:rFonts w:eastAsia="DengXian"/>
        </w:rPr>
      </w:pPr>
      <w:bookmarkStart w:id="11" w:name="_Ref130832286"/>
      <w:bookmarkStart w:id="12" w:name="_Toc131752268"/>
      <w:r>
        <w:rPr>
          <w:rFonts w:eastAsia="DengXian"/>
        </w:rPr>
        <w:t>For the last BWP, t</w:t>
      </w:r>
      <w:r w:rsidR="00107C26">
        <w:rPr>
          <w:rFonts w:eastAsia="DengXian"/>
        </w:rPr>
        <w:t xml:space="preserve">he UE </w:t>
      </w:r>
      <w:r w:rsidR="004A594F">
        <w:rPr>
          <w:rFonts w:eastAsia="DengXian"/>
        </w:rPr>
        <w:t xml:space="preserve">logs all the </w:t>
      </w:r>
      <w:proofErr w:type="gramStart"/>
      <w:r w:rsidR="004A594F">
        <w:rPr>
          <w:rFonts w:eastAsia="DengXian"/>
        </w:rPr>
        <w:t>random access</w:t>
      </w:r>
      <w:proofErr w:type="gramEnd"/>
      <w:r w:rsidR="004A594F">
        <w:rPr>
          <w:rFonts w:eastAsia="DengXian"/>
        </w:rPr>
        <w:t xml:space="preserve"> attempts</w:t>
      </w:r>
      <w:r w:rsidR="004A594F">
        <w:rPr>
          <w:rFonts w:eastAsia="DengXian" w:cs="Arial"/>
        </w:rPr>
        <w:t>, irrespective of whether the attempt was blocked by LBT or not</w:t>
      </w:r>
      <w:bookmarkEnd w:id="11"/>
      <w:r w:rsidR="00AD5875">
        <w:rPr>
          <w:rFonts w:eastAsia="DengXian" w:cs="Arial"/>
        </w:rPr>
        <w:t xml:space="preserve">, and irrespective of </w:t>
      </w:r>
      <w:r w:rsidR="00AD5875">
        <w:rPr>
          <w:rFonts w:eastAsia="DengXian"/>
          <w:lang w:eastAsia="ja-JP"/>
        </w:rPr>
        <w:t>whether the</w:t>
      </w:r>
      <w:r w:rsidR="00AD5875">
        <w:rPr>
          <w:i/>
          <w:lang w:eastAsia="ko-KR"/>
        </w:rPr>
        <w:t xml:space="preserve"> </w:t>
      </w:r>
      <w:proofErr w:type="spellStart"/>
      <w:r w:rsidR="00AD5875" w:rsidRPr="001B1744">
        <w:rPr>
          <w:i/>
          <w:lang w:eastAsia="ko-KR"/>
        </w:rPr>
        <w:t>lbt-FailureRecoveryConfig</w:t>
      </w:r>
      <w:proofErr w:type="spellEnd"/>
      <w:r w:rsidR="00AD5875">
        <w:rPr>
          <w:iCs/>
          <w:lang w:eastAsia="ko-KR"/>
        </w:rPr>
        <w:t xml:space="preserve"> is configured or not</w:t>
      </w:r>
      <w:r w:rsidR="00D2399E">
        <w:rPr>
          <w:rFonts w:eastAsia="DengXian" w:cs="Arial"/>
        </w:rPr>
        <w:t>.</w:t>
      </w:r>
      <w:bookmarkEnd w:id="12"/>
    </w:p>
    <w:p w14:paraId="7F3EE766" w14:textId="5426DD9F" w:rsidR="009F5C24" w:rsidRPr="00EA7132" w:rsidRDefault="00E050B2" w:rsidP="00B05EE4">
      <w:pPr>
        <w:rPr>
          <w:rFonts w:ascii="Arial" w:eastAsia="DengXian" w:hAnsi="Arial" w:cs="Arial"/>
        </w:rPr>
      </w:pPr>
      <w:r w:rsidRPr="00EA7132">
        <w:rPr>
          <w:rFonts w:ascii="Arial" w:eastAsia="DengXian" w:hAnsi="Arial" w:cs="Arial"/>
        </w:rPr>
        <w:t>From the discussion in RAN2#121</w:t>
      </w:r>
      <w:r w:rsidR="00EA2732" w:rsidRPr="00EA7132">
        <w:rPr>
          <w:rFonts w:ascii="Arial" w:eastAsia="DengXian" w:hAnsi="Arial" w:cs="Arial"/>
        </w:rPr>
        <w:t xml:space="preserve">, it turned out that one argument for not logging the </w:t>
      </w:r>
      <w:r w:rsidR="00385962" w:rsidRPr="00EA7132">
        <w:rPr>
          <w:rFonts w:ascii="Arial" w:eastAsia="DengXian" w:hAnsi="Arial" w:cs="Arial"/>
        </w:rPr>
        <w:t xml:space="preserve">failed </w:t>
      </w:r>
      <w:proofErr w:type="gramStart"/>
      <w:r w:rsidR="00EA2732" w:rsidRPr="00EA7132">
        <w:rPr>
          <w:rFonts w:ascii="Arial" w:eastAsia="DengXian" w:hAnsi="Arial" w:cs="Arial"/>
        </w:rPr>
        <w:t>random access</w:t>
      </w:r>
      <w:proofErr w:type="gramEnd"/>
      <w:r w:rsidR="00EA2732" w:rsidRPr="00EA7132">
        <w:rPr>
          <w:rFonts w:ascii="Arial" w:eastAsia="DengXian" w:hAnsi="Arial" w:cs="Arial"/>
        </w:rPr>
        <w:t xml:space="preserve"> atte</w:t>
      </w:r>
      <w:r w:rsidR="00385962" w:rsidRPr="00EA7132">
        <w:rPr>
          <w:rFonts w:ascii="Arial" w:eastAsia="DengXian" w:hAnsi="Arial" w:cs="Arial"/>
        </w:rPr>
        <w:t>mpts</w:t>
      </w:r>
      <w:r w:rsidR="00AC4007" w:rsidRPr="00EA7132">
        <w:rPr>
          <w:rFonts w:ascii="Arial" w:eastAsia="DengXian" w:hAnsi="Arial" w:cs="Arial"/>
        </w:rPr>
        <w:t xml:space="preserve"> is that </w:t>
      </w:r>
      <w:r w:rsidR="00745C78" w:rsidRPr="00EA7132">
        <w:rPr>
          <w:rFonts w:ascii="Arial" w:eastAsia="DengXian" w:hAnsi="Arial" w:cs="Arial"/>
        </w:rPr>
        <w:t xml:space="preserve">when </w:t>
      </w:r>
      <w:proofErr w:type="spellStart"/>
      <w:r w:rsidR="00745C78" w:rsidRPr="00EA7132">
        <w:rPr>
          <w:rFonts w:ascii="Arial" w:eastAsia="DengXian" w:hAnsi="Arial" w:cs="Arial"/>
        </w:rPr>
        <w:t>lbt-FailureRecoveryConfig</w:t>
      </w:r>
      <w:proofErr w:type="spellEnd"/>
      <w:r w:rsidR="00745C78" w:rsidRPr="00EA7132">
        <w:rPr>
          <w:rFonts w:ascii="Arial" w:eastAsia="DengXian" w:hAnsi="Arial" w:cs="Arial"/>
        </w:rPr>
        <w:t xml:space="preserve"> is configured, then</w:t>
      </w:r>
      <w:r w:rsidR="00A723D0" w:rsidRPr="00EA7132">
        <w:rPr>
          <w:rFonts w:ascii="Arial" w:eastAsia="DengXian" w:hAnsi="Arial" w:cs="Arial"/>
        </w:rPr>
        <w:t xml:space="preserve"> MAC will not step </w:t>
      </w:r>
      <w:r w:rsidR="004B235B" w:rsidRPr="00EA7132">
        <w:rPr>
          <w:rFonts w:ascii="Arial" w:eastAsia="DengXian" w:hAnsi="Arial" w:cs="Arial"/>
        </w:rPr>
        <w:t>the preamble transmission counter</w:t>
      </w:r>
      <w:r w:rsidR="0096774D" w:rsidRPr="00EA7132">
        <w:rPr>
          <w:rFonts w:ascii="Arial" w:eastAsia="DengXian" w:hAnsi="Arial" w:cs="Arial"/>
        </w:rPr>
        <w:t xml:space="preserve"> after LBT failure</w:t>
      </w:r>
      <w:r w:rsidR="00AB0373" w:rsidRPr="00EA7132">
        <w:rPr>
          <w:rFonts w:ascii="Arial" w:eastAsia="DengXian" w:hAnsi="Arial" w:cs="Arial"/>
        </w:rPr>
        <w:t>. Hence,</w:t>
      </w:r>
      <w:r w:rsidR="009F147B" w:rsidRPr="00EA7132">
        <w:rPr>
          <w:rFonts w:ascii="Arial" w:eastAsia="DengXian" w:hAnsi="Arial" w:cs="Arial"/>
        </w:rPr>
        <w:t xml:space="preserve"> </w:t>
      </w:r>
      <w:r w:rsidR="00A7019A" w:rsidRPr="00EA7132">
        <w:rPr>
          <w:rFonts w:ascii="Arial" w:eastAsia="DengXian" w:hAnsi="Arial" w:cs="Arial"/>
        </w:rPr>
        <w:t xml:space="preserve">if the failed </w:t>
      </w:r>
      <w:proofErr w:type="gramStart"/>
      <w:r w:rsidR="00A7019A" w:rsidRPr="00EA7132">
        <w:rPr>
          <w:rFonts w:ascii="Arial" w:eastAsia="DengXian" w:hAnsi="Arial" w:cs="Arial"/>
        </w:rPr>
        <w:t>random access</w:t>
      </w:r>
      <w:proofErr w:type="gramEnd"/>
      <w:r w:rsidR="00A7019A" w:rsidRPr="00EA7132">
        <w:rPr>
          <w:rFonts w:ascii="Arial" w:eastAsia="DengXian" w:hAnsi="Arial" w:cs="Arial"/>
        </w:rPr>
        <w:t xml:space="preserve"> attempts</w:t>
      </w:r>
      <w:r w:rsidR="005D130F" w:rsidRPr="00EA7132">
        <w:rPr>
          <w:rFonts w:ascii="Arial" w:eastAsia="DengXian" w:hAnsi="Arial" w:cs="Arial"/>
        </w:rPr>
        <w:t xml:space="preserve"> </w:t>
      </w:r>
      <w:r w:rsidR="00DA0EDE" w:rsidRPr="00EA7132">
        <w:rPr>
          <w:rFonts w:ascii="Arial" w:eastAsia="DengXian" w:hAnsi="Arial" w:cs="Arial"/>
        </w:rPr>
        <w:t xml:space="preserve">are logged </w:t>
      </w:r>
      <w:r w:rsidR="005D130F" w:rsidRPr="00EA7132">
        <w:rPr>
          <w:rFonts w:ascii="Arial" w:eastAsia="DengXian" w:hAnsi="Arial" w:cs="Arial"/>
        </w:rPr>
        <w:t>in the RA-Report</w:t>
      </w:r>
      <w:r w:rsidR="00A7019A" w:rsidRPr="00EA7132">
        <w:rPr>
          <w:rFonts w:ascii="Arial" w:eastAsia="DengXian" w:hAnsi="Arial" w:cs="Arial"/>
        </w:rPr>
        <w:t xml:space="preserve">, the number of </w:t>
      </w:r>
      <w:r w:rsidR="005D130F" w:rsidRPr="00EA7132">
        <w:rPr>
          <w:rFonts w:ascii="Arial" w:eastAsia="DengXian" w:hAnsi="Arial" w:cs="Arial"/>
        </w:rPr>
        <w:t xml:space="preserve">logged </w:t>
      </w:r>
      <w:r w:rsidR="00A7019A" w:rsidRPr="00EA7132">
        <w:rPr>
          <w:rFonts w:ascii="Arial" w:eastAsia="DengXian" w:hAnsi="Arial" w:cs="Arial"/>
        </w:rPr>
        <w:t xml:space="preserve">random access attempts may be </w:t>
      </w:r>
      <w:r w:rsidR="005D130F" w:rsidRPr="00EA7132">
        <w:rPr>
          <w:rFonts w:ascii="Arial" w:eastAsia="DengXian" w:hAnsi="Arial" w:cs="Arial"/>
        </w:rPr>
        <w:t xml:space="preserve">larger than </w:t>
      </w:r>
      <w:r w:rsidR="002A12B7" w:rsidRPr="00EA7132">
        <w:rPr>
          <w:rFonts w:ascii="Arial" w:eastAsia="DengXian" w:hAnsi="Arial" w:cs="Arial"/>
        </w:rPr>
        <w:t>the maximum amount of preamble transmissions that can be attempted at MAC layer, i.e.</w:t>
      </w:r>
      <w:r w:rsidR="005B0A00" w:rsidRPr="00EA7132">
        <w:rPr>
          <w:rFonts w:ascii="Arial" w:eastAsia="DengXian" w:hAnsi="Arial" w:cs="Arial"/>
        </w:rPr>
        <w:t xml:space="preserve"> </w:t>
      </w:r>
      <w:r w:rsidR="000440E5" w:rsidRPr="00EA7132">
        <w:rPr>
          <w:rFonts w:ascii="Arial" w:eastAsia="DengXian" w:hAnsi="Arial" w:cs="Arial"/>
        </w:rPr>
        <w:t>preambleTransMax</w:t>
      </w:r>
      <w:r w:rsidR="00DA0EDE" w:rsidRPr="00EA7132">
        <w:rPr>
          <w:rFonts w:ascii="Arial" w:eastAsia="DengXian" w:hAnsi="Arial" w:cs="Arial"/>
        </w:rPr>
        <w:t>.</w:t>
      </w:r>
      <w:r w:rsidR="00177822" w:rsidRPr="00EA7132">
        <w:rPr>
          <w:rFonts w:ascii="Arial" w:eastAsia="DengXian" w:hAnsi="Arial" w:cs="Arial"/>
        </w:rPr>
        <w:t xml:space="preserve"> Even though </w:t>
      </w:r>
      <w:r w:rsidR="005B4C92" w:rsidRPr="00EA7132">
        <w:rPr>
          <w:rFonts w:ascii="Arial" w:eastAsia="DengXian" w:hAnsi="Arial" w:cs="Arial"/>
        </w:rPr>
        <w:t xml:space="preserve">the </w:t>
      </w:r>
      <w:r w:rsidR="00FD3726" w:rsidRPr="00EA7132">
        <w:rPr>
          <w:rFonts w:ascii="Arial" w:eastAsia="DengXian" w:hAnsi="Arial" w:cs="Arial"/>
        </w:rPr>
        <w:t>scenario of very large number of</w:t>
      </w:r>
      <w:r w:rsidR="00AB168B" w:rsidRPr="00EA7132">
        <w:rPr>
          <w:rFonts w:ascii="Arial" w:eastAsia="DengXian" w:hAnsi="Arial" w:cs="Arial"/>
        </w:rPr>
        <w:t xml:space="preserve"> logged preamble attempts should be quite </w:t>
      </w:r>
      <w:r w:rsidR="008A304B" w:rsidRPr="00EA7132">
        <w:rPr>
          <w:rFonts w:ascii="Arial" w:eastAsia="DengXian" w:hAnsi="Arial" w:cs="Arial"/>
        </w:rPr>
        <w:t>rare in real-world NR-U system</w:t>
      </w:r>
      <w:r w:rsidR="009261AF">
        <w:rPr>
          <w:rFonts w:ascii="Arial" w:eastAsia="DengXian" w:hAnsi="Arial" w:cs="Arial"/>
        </w:rPr>
        <w:t>s</w:t>
      </w:r>
      <w:r w:rsidR="00AB168B" w:rsidRPr="00EA7132">
        <w:rPr>
          <w:rFonts w:ascii="Arial" w:eastAsia="DengXian" w:hAnsi="Arial" w:cs="Arial"/>
        </w:rPr>
        <w:t>,</w:t>
      </w:r>
      <w:r w:rsidR="008A304B" w:rsidRPr="00EA7132">
        <w:rPr>
          <w:rFonts w:ascii="Arial" w:eastAsia="DengXian" w:hAnsi="Arial" w:cs="Arial"/>
        </w:rPr>
        <w:t xml:space="preserve"> </w:t>
      </w:r>
      <w:r w:rsidR="007F73FC" w:rsidRPr="00EA7132">
        <w:rPr>
          <w:rFonts w:ascii="Arial" w:eastAsia="DengXian" w:hAnsi="Arial" w:cs="Arial"/>
        </w:rPr>
        <w:t xml:space="preserve">we believe that </w:t>
      </w:r>
      <w:r w:rsidR="00976E58" w:rsidRPr="00EA7132">
        <w:rPr>
          <w:rFonts w:ascii="Arial" w:eastAsia="DengXian" w:hAnsi="Arial" w:cs="Arial"/>
        </w:rPr>
        <w:t xml:space="preserve">at least for the case in which </w:t>
      </w:r>
      <w:proofErr w:type="spellStart"/>
      <w:r w:rsidR="00F40D22" w:rsidRPr="00EA7132">
        <w:rPr>
          <w:rFonts w:ascii="Arial" w:eastAsia="DengXian" w:hAnsi="Arial" w:cs="Arial"/>
        </w:rPr>
        <w:t>lbt-FailureRecoveryConfig</w:t>
      </w:r>
      <w:proofErr w:type="spellEnd"/>
      <w:r w:rsidR="00F40D22" w:rsidRPr="00EA7132">
        <w:rPr>
          <w:rFonts w:ascii="Arial" w:eastAsia="DengXian" w:hAnsi="Arial" w:cs="Arial"/>
        </w:rPr>
        <w:t xml:space="preserve"> is not configured</w:t>
      </w:r>
      <w:r w:rsidR="00B13EFF" w:rsidRPr="00EA7132">
        <w:rPr>
          <w:rFonts w:ascii="Arial" w:eastAsia="DengXian" w:hAnsi="Arial" w:cs="Arial"/>
        </w:rPr>
        <w:t>, this should not be a problem at all, since the number of attempts is still bounded by the preambleTransMax</w:t>
      </w:r>
      <w:r w:rsidR="004C6C24" w:rsidRPr="00EA7132">
        <w:rPr>
          <w:rFonts w:ascii="Arial" w:eastAsia="DengXian" w:hAnsi="Arial" w:cs="Arial"/>
        </w:rPr>
        <w:t xml:space="preserve"> at MAC layer.</w:t>
      </w:r>
    </w:p>
    <w:p w14:paraId="73194C8F" w14:textId="29A96FB4" w:rsidR="00401B86" w:rsidRPr="00B61AEB" w:rsidRDefault="001515E3" w:rsidP="00FD0B7A">
      <w:pPr>
        <w:pStyle w:val="Observation"/>
        <w:rPr>
          <w:rFonts w:eastAsia="DengXian"/>
        </w:rPr>
      </w:pPr>
      <w:bookmarkStart w:id="13" w:name="_Toc131752297"/>
      <w:r>
        <w:rPr>
          <w:rFonts w:eastAsia="DengXian"/>
        </w:rPr>
        <w:t>If there is a concern on the number of logged preambles growing very large</w:t>
      </w:r>
      <w:r w:rsidR="00B61AEB">
        <w:rPr>
          <w:rFonts w:eastAsia="DengXian"/>
        </w:rPr>
        <w:t xml:space="preserve">, that should be relevant only for the case in which </w:t>
      </w:r>
      <w:proofErr w:type="spellStart"/>
      <w:r w:rsidR="00B61AEB" w:rsidRPr="001B1744">
        <w:rPr>
          <w:i/>
          <w:lang w:eastAsia="ko-KR"/>
        </w:rPr>
        <w:t>lbt-FailureRecoveryConfig</w:t>
      </w:r>
      <w:proofErr w:type="spellEnd"/>
      <w:r w:rsidR="00B61AEB">
        <w:rPr>
          <w:iCs/>
          <w:lang w:eastAsia="ko-KR"/>
        </w:rPr>
        <w:t xml:space="preserve"> is configured.</w:t>
      </w:r>
      <w:bookmarkEnd w:id="13"/>
    </w:p>
    <w:p w14:paraId="7F4ABD91" w14:textId="61C7A0A6" w:rsidR="00B61AEB" w:rsidRDefault="00B61AEB" w:rsidP="00FD0B7A">
      <w:pPr>
        <w:pStyle w:val="Proposal"/>
        <w:rPr>
          <w:rFonts w:eastAsia="DengXian"/>
        </w:rPr>
      </w:pPr>
      <w:bookmarkStart w:id="14" w:name="_Toc131752269"/>
      <w:r>
        <w:rPr>
          <w:rFonts w:eastAsia="DengXian"/>
        </w:rPr>
        <w:t xml:space="preserve">If </w:t>
      </w:r>
      <w:r>
        <w:rPr>
          <w:rFonts w:eastAsia="DengXian"/>
        </w:rPr>
        <w:fldChar w:fldCharType="begin"/>
      </w:r>
      <w:r>
        <w:rPr>
          <w:rFonts w:eastAsia="DengXian"/>
        </w:rPr>
        <w:instrText xml:space="preserve"> REF _Ref130832286 \r \h </w:instrText>
      </w:r>
      <w:r>
        <w:rPr>
          <w:rFonts w:eastAsia="DengXian"/>
        </w:rPr>
      </w:r>
      <w:r>
        <w:rPr>
          <w:rFonts w:eastAsia="DengXian"/>
        </w:rPr>
        <w:fldChar w:fldCharType="separate"/>
      </w:r>
      <w:r w:rsidR="009806E7">
        <w:rPr>
          <w:rFonts w:eastAsia="DengXian"/>
        </w:rPr>
        <w:t xml:space="preserve">Proposal </w:t>
      </w:r>
      <w:r w:rsidR="001F6A61">
        <w:rPr>
          <w:rFonts w:eastAsia="DengXian"/>
        </w:rPr>
        <w:t>4</w:t>
      </w:r>
      <w:r>
        <w:rPr>
          <w:rFonts w:eastAsia="DengXian"/>
        </w:rPr>
        <w:fldChar w:fldCharType="end"/>
      </w:r>
      <w:r w:rsidR="008C3208">
        <w:rPr>
          <w:rFonts w:eastAsia="DengXian"/>
        </w:rPr>
        <w:t xml:space="preserve"> is not acceptable, the following is proposed</w:t>
      </w:r>
      <w:r w:rsidR="00A8770E">
        <w:rPr>
          <w:rFonts w:eastAsia="DengXian"/>
        </w:rPr>
        <w:t>:</w:t>
      </w:r>
      <w:bookmarkEnd w:id="14"/>
    </w:p>
    <w:p w14:paraId="2B43CD2E" w14:textId="73C6AC93" w:rsidR="008C3208" w:rsidRPr="001436A0" w:rsidRDefault="00A5590E" w:rsidP="00675D8A">
      <w:pPr>
        <w:pStyle w:val="Proposal"/>
        <w:numPr>
          <w:ilvl w:val="1"/>
          <w:numId w:val="12"/>
        </w:numPr>
        <w:rPr>
          <w:rFonts w:eastAsia="DengXian"/>
        </w:rPr>
      </w:pPr>
      <w:bookmarkStart w:id="15" w:name="_Toc131752270"/>
      <w:r w:rsidRPr="00A5590E">
        <w:rPr>
          <w:rFonts w:eastAsia="DengXian"/>
          <w:lang w:eastAsia="ja-JP"/>
        </w:rPr>
        <w:t>If</w:t>
      </w:r>
      <w:r>
        <w:rPr>
          <w:i/>
          <w:lang w:eastAsia="ko-KR"/>
        </w:rPr>
        <w:t xml:space="preserve"> </w:t>
      </w:r>
      <w:proofErr w:type="spellStart"/>
      <w:r w:rsidRPr="001B1744">
        <w:rPr>
          <w:i/>
          <w:lang w:eastAsia="ko-KR"/>
        </w:rPr>
        <w:t>lbt-FailureRecoveryConfig</w:t>
      </w:r>
      <w:proofErr w:type="spellEnd"/>
      <w:r>
        <w:rPr>
          <w:iCs/>
          <w:lang w:eastAsia="ko-KR"/>
        </w:rPr>
        <w:t xml:space="preserve"> is not configured,</w:t>
      </w:r>
      <w:r>
        <w:rPr>
          <w:rFonts w:eastAsia="DengXian"/>
        </w:rPr>
        <w:t xml:space="preserve"> t</w:t>
      </w:r>
      <w:r w:rsidR="008C3208">
        <w:rPr>
          <w:rFonts w:eastAsia="DengXian"/>
        </w:rPr>
        <w:t xml:space="preserve">he UE logs </w:t>
      </w:r>
      <w:r w:rsidR="00106718">
        <w:rPr>
          <w:rFonts w:eastAsia="DengXian"/>
        </w:rPr>
        <w:t xml:space="preserve">for the last BWP </w:t>
      </w:r>
      <w:r w:rsidR="008C3208">
        <w:rPr>
          <w:rFonts w:eastAsia="DengXian"/>
        </w:rPr>
        <w:t xml:space="preserve">all the </w:t>
      </w:r>
      <w:proofErr w:type="gramStart"/>
      <w:r w:rsidR="008C3208">
        <w:rPr>
          <w:rFonts w:eastAsia="DengXian"/>
        </w:rPr>
        <w:t>random access</w:t>
      </w:r>
      <w:proofErr w:type="gramEnd"/>
      <w:r w:rsidR="008C3208">
        <w:rPr>
          <w:rFonts w:eastAsia="DengXian"/>
        </w:rPr>
        <w:t xml:space="preserve"> attempts</w:t>
      </w:r>
      <w:r w:rsidR="008C3208">
        <w:rPr>
          <w:rFonts w:eastAsia="DengXian" w:cs="Arial"/>
        </w:rPr>
        <w:t>,</w:t>
      </w:r>
      <w:r w:rsidR="00625E36">
        <w:rPr>
          <w:rFonts w:eastAsia="DengXian" w:cs="Arial"/>
        </w:rPr>
        <w:t xml:space="preserve"> i.e. in the </w:t>
      </w:r>
      <w:proofErr w:type="spellStart"/>
      <w:r w:rsidR="00625E36">
        <w:rPr>
          <w:rFonts w:eastAsia="DengXian" w:cs="Arial"/>
        </w:rPr>
        <w:t>perRAAttemptInfoList</w:t>
      </w:r>
      <w:proofErr w:type="spellEnd"/>
      <w:r w:rsidR="00625E36">
        <w:rPr>
          <w:rFonts w:eastAsia="DengXian" w:cs="Arial"/>
        </w:rPr>
        <w:t>,</w:t>
      </w:r>
      <w:r w:rsidR="008C3208">
        <w:rPr>
          <w:rFonts w:eastAsia="DengXian" w:cs="Arial"/>
        </w:rPr>
        <w:t xml:space="preserve"> </w:t>
      </w:r>
      <w:r w:rsidR="007E1E2B">
        <w:rPr>
          <w:rFonts w:eastAsia="DengXian" w:cs="Arial"/>
        </w:rPr>
        <w:t>irrespective of whether the attempt was blocked by LBT or not,</w:t>
      </w:r>
      <w:bookmarkEnd w:id="15"/>
    </w:p>
    <w:p w14:paraId="6C4B6B7B" w14:textId="2F338D0A" w:rsidR="005411A3" w:rsidRPr="00F17FBF" w:rsidRDefault="001436A0" w:rsidP="00675D8A">
      <w:pPr>
        <w:pStyle w:val="Proposal"/>
        <w:numPr>
          <w:ilvl w:val="1"/>
          <w:numId w:val="12"/>
        </w:numPr>
        <w:rPr>
          <w:rFonts w:eastAsia="DengXian"/>
        </w:rPr>
      </w:pPr>
      <w:bookmarkStart w:id="16" w:name="_Toc131752271"/>
      <w:r w:rsidRPr="00A5590E">
        <w:rPr>
          <w:rFonts w:eastAsia="DengXian"/>
          <w:lang w:eastAsia="ja-JP"/>
        </w:rPr>
        <w:t>If</w:t>
      </w:r>
      <w:r>
        <w:rPr>
          <w:i/>
          <w:lang w:eastAsia="ko-KR"/>
        </w:rPr>
        <w:t xml:space="preserve"> </w:t>
      </w:r>
      <w:proofErr w:type="spellStart"/>
      <w:r w:rsidRPr="001B1744">
        <w:rPr>
          <w:i/>
          <w:lang w:eastAsia="ko-KR"/>
        </w:rPr>
        <w:t>lbt-FailureRecoveryConfig</w:t>
      </w:r>
      <w:proofErr w:type="spellEnd"/>
      <w:r>
        <w:rPr>
          <w:iCs/>
          <w:lang w:eastAsia="ko-KR"/>
        </w:rPr>
        <w:t xml:space="preserve"> is configured,</w:t>
      </w:r>
      <w:r>
        <w:rPr>
          <w:rFonts w:eastAsia="DengXian"/>
        </w:rPr>
        <w:t xml:space="preserve"> the UE logs </w:t>
      </w:r>
      <w:r w:rsidR="00106718">
        <w:rPr>
          <w:rFonts w:eastAsia="DengXian"/>
        </w:rPr>
        <w:t xml:space="preserve">for the last BWP </w:t>
      </w:r>
      <w:r w:rsidR="001452AF">
        <w:rPr>
          <w:rFonts w:eastAsia="DengXian"/>
        </w:rPr>
        <w:t>only</w:t>
      </w:r>
      <w:r>
        <w:rPr>
          <w:rFonts w:eastAsia="DengXian"/>
        </w:rPr>
        <w:t xml:space="preserve"> the </w:t>
      </w:r>
      <w:proofErr w:type="gramStart"/>
      <w:r>
        <w:rPr>
          <w:rFonts w:eastAsia="DengXian"/>
        </w:rPr>
        <w:t>random access</w:t>
      </w:r>
      <w:proofErr w:type="gramEnd"/>
      <w:r>
        <w:rPr>
          <w:rFonts w:eastAsia="DengXian"/>
        </w:rPr>
        <w:t xml:space="preserve"> attempts</w:t>
      </w:r>
      <w:r w:rsidR="00625E36">
        <w:rPr>
          <w:rFonts w:eastAsia="DengXian"/>
        </w:rPr>
        <w:t xml:space="preserve">, </w:t>
      </w:r>
      <w:r w:rsidR="00625E36">
        <w:rPr>
          <w:rFonts w:eastAsia="DengXian" w:cs="Arial"/>
        </w:rPr>
        <w:t xml:space="preserve">i.e. in the </w:t>
      </w:r>
      <w:proofErr w:type="spellStart"/>
      <w:r w:rsidR="00625E36">
        <w:rPr>
          <w:rFonts w:eastAsia="DengXian" w:cs="Arial"/>
        </w:rPr>
        <w:t>perRAAttemptInfoList</w:t>
      </w:r>
      <w:proofErr w:type="spellEnd"/>
      <w:r w:rsidR="00625E36">
        <w:rPr>
          <w:rFonts w:eastAsia="DengXian" w:cs="Arial"/>
        </w:rPr>
        <w:t>,</w:t>
      </w:r>
      <w:r w:rsidR="00EA7132">
        <w:rPr>
          <w:rFonts w:eastAsia="DengXian"/>
        </w:rPr>
        <w:t xml:space="preserve"> for which the LBT was successful</w:t>
      </w:r>
      <w:r w:rsidR="00EA7132">
        <w:rPr>
          <w:rFonts w:eastAsia="DengXian" w:cs="Arial"/>
        </w:rPr>
        <w:t>.</w:t>
      </w:r>
      <w:bookmarkEnd w:id="16"/>
    </w:p>
    <w:p w14:paraId="7043BEE2" w14:textId="2E1B7CD9" w:rsidR="001B28A1" w:rsidRDefault="004F5B4E" w:rsidP="002A5BF0">
      <w:pPr>
        <w:rPr>
          <w:rFonts w:ascii="Arial" w:hAnsi="Arial" w:cs="Arial"/>
          <w:lang w:val="en-US"/>
        </w:rPr>
      </w:pPr>
      <w:r>
        <w:rPr>
          <w:rFonts w:ascii="Arial" w:hAnsi="Arial" w:cs="Arial"/>
          <w:lang w:val="en-US"/>
        </w:rPr>
        <w:t xml:space="preserve">Once the above is agreed, RAN2 should then discuss </w:t>
      </w:r>
      <w:r w:rsidR="00C52120">
        <w:rPr>
          <w:rFonts w:ascii="Arial" w:hAnsi="Arial" w:cs="Arial"/>
          <w:lang w:val="en-US"/>
        </w:rPr>
        <w:t>how to represent the number of LBT failure</w:t>
      </w:r>
      <w:r w:rsidR="00196ADF">
        <w:rPr>
          <w:rFonts w:ascii="Arial" w:hAnsi="Arial" w:cs="Arial"/>
          <w:lang w:val="en-US"/>
        </w:rPr>
        <w:t>s</w:t>
      </w:r>
      <w:r w:rsidR="00C001B2">
        <w:rPr>
          <w:rFonts w:ascii="Arial" w:hAnsi="Arial" w:cs="Arial"/>
          <w:lang w:val="en-US"/>
        </w:rPr>
        <w:t xml:space="preserve">. </w:t>
      </w:r>
      <w:r w:rsidR="001B28A1">
        <w:rPr>
          <w:rFonts w:ascii="Arial" w:hAnsi="Arial" w:cs="Arial"/>
          <w:lang w:val="en-US"/>
        </w:rPr>
        <w:t>We foresee the following three options:</w:t>
      </w:r>
    </w:p>
    <w:p w14:paraId="24DBBB56" w14:textId="53A2E398" w:rsidR="001B28A1" w:rsidRPr="00FD0B7A" w:rsidRDefault="00FD0B7A" w:rsidP="00675D8A">
      <w:pPr>
        <w:pStyle w:val="ListParagraph"/>
        <w:numPr>
          <w:ilvl w:val="0"/>
          <w:numId w:val="14"/>
        </w:numPr>
        <w:rPr>
          <w:rFonts w:ascii="Arial" w:eastAsia="Times New Roman" w:hAnsi="Arial" w:cs="Arial"/>
          <w:sz w:val="20"/>
          <w:szCs w:val="20"/>
          <w:lang w:val="en-US" w:eastAsia="ja-JP"/>
        </w:rPr>
      </w:pPr>
      <w:r w:rsidRPr="00FD0B7A">
        <w:rPr>
          <w:rFonts w:ascii="Arial" w:eastAsia="Times New Roman" w:hAnsi="Arial" w:cs="Arial"/>
          <w:sz w:val="20"/>
          <w:szCs w:val="20"/>
          <w:lang w:val="en-US" w:eastAsia="ja-JP"/>
        </w:rPr>
        <w:t>For a selected beam, a</w:t>
      </w:r>
      <w:r w:rsidR="00332447" w:rsidRPr="00FD0B7A">
        <w:rPr>
          <w:rFonts w:ascii="Arial" w:eastAsia="Times New Roman" w:hAnsi="Arial" w:cs="Arial"/>
          <w:sz w:val="20"/>
          <w:szCs w:val="20"/>
          <w:lang w:val="en-US" w:eastAsia="ja-JP"/>
        </w:rPr>
        <w:t xml:space="preserve">ll the </w:t>
      </w:r>
      <w:proofErr w:type="gramStart"/>
      <w:r w:rsidR="00332447" w:rsidRPr="00FD0B7A">
        <w:rPr>
          <w:rFonts w:ascii="Arial" w:eastAsia="Times New Roman" w:hAnsi="Arial" w:cs="Arial"/>
          <w:sz w:val="20"/>
          <w:szCs w:val="20"/>
          <w:lang w:val="en-US" w:eastAsia="ja-JP"/>
        </w:rPr>
        <w:t>random access</w:t>
      </w:r>
      <w:proofErr w:type="gramEnd"/>
      <w:r w:rsidR="00332447" w:rsidRPr="00FD0B7A">
        <w:rPr>
          <w:rFonts w:ascii="Arial" w:eastAsia="Times New Roman" w:hAnsi="Arial" w:cs="Arial"/>
          <w:sz w:val="20"/>
          <w:szCs w:val="20"/>
          <w:lang w:val="en-US" w:eastAsia="ja-JP"/>
        </w:rPr>
        <w:t xml:space="preserve"> attempts (irrespective of whether an RA attempt </w:t>
      </w:r>
      <w:r w:rsidR="00315F32">
        <w:rPr>
          <w:rFonts w:ascii="Arial" w:eastAsia="Times New Roman" w:hAnsi="Arial" w:cs="Arial"/>
          <w:sz w:val="20"/>
          <w:szCs w:val="20"/>
          <w:lang w:val="en-US" w:eastAsia="ja-JP"/>
        </w:rPr>
        <w:t>passed the LBT or not</w:t>
      </w:r>
      <w:r w:rsidR="00332447" w:rsidRPr="00FD0B7A">
        <w:rPr>
          <w:rFonts w:ascii="Arial" w:eastAsia="Times New Roman" w:hAnsi="Arial" w:cs="Arial"/>
          <w:sz w:val="20"/>
          <w:szCs w:val="20"/>
          <w:lang w:val="en-US" w:eastAsia="ja-JP"/>
        </w:rPr>
        <w:t xml:space="preserve">) are logged in the perRAAttemptInfoList. </w:t>
      </w:r>
      <w:r w:rsidR="002223BC" w:rsidRPr="00FD0B7A">
        <w:rPr>
          <w:rFonts w:ascii="Arial" w:eastAsia="Times New Roman" w:hAnsi="Arial" w:cs="Arial"/>
          <w:sz w:val="20"/>
          <w:szCs w:val="20"/>
          <w:lang w:val="en-US" w:eastAsia="ja-JP"/>
        </w:rPr>
        <w:t>A flag is added</w:t>
      </w:r>
      <w:r w:rsidR="00332447" w:rsidRPr="00FD0B7A">
        <w:rPr>
          <w:rFonts w:ascii="Arial" w:eastAsia="Times New Roman" w:hAnsi="Arial" w:cs="Arial"/>
          <w:sz w:val="20"/>
          <w:szCs w:val="20"/>
          <w:lang w:val="en-US" w:eastAsia="ja-JP"/>
        </w:rPr>
        <w:t xml:space="preserve"> in the perRAAttemptInfo </w:t>
      </w:r>
      <w:r w:rsidR="001A5F3D" w:rsidRPr="00FD0B7A">
        <w:rPr>
          <w:rFonts w:ascii="Arial" w:eastAsia="Times New Roman" w:hAnsi="Arial" w:cs="Arial"/>
          <w:sz w:val="20"/>
          <w:szCs w:val="20"/>
          <w:lang w:val="en-US" w:eastAsia="ja-JP"/>
        </w:rPr>
        <w:t xml:space="preserve">indicating </w:t>
      </w:r>
      <w:r w:rsidR="00332447" w:rsidRPr="00FD0B7A">
        <w:rPr>
          <w:rFonts w:ascii="Arial" w:eastAsia="Times New Roman" w:hAnsi="Arial" w:cs="Arial"/>
          <w:sz w:val="20"/>
          <w:szCs w:val="20"/>
          <w:lang w:val="en-US" w:eastAsia="ja-JP"/>
        </w:rPr>
        <w:t>whether a certain RA attempt was blocked by LBT or not</w:t>
      </w:r>
    </w:p>
    <w:p w14:paraId="43B14D4D" w14:textId="5478EF5C" w:rsidR="00332447" w:rsidRPr="00FD0B7A" w:rsidRDefault="00FD0B7A" w:rsidP="00675D8A">
      <w:pPr>
        <w:pStyle w:val="ListParagraph"/>
        <w:numPr>
          <w:ilvl w:val="0"/>
          <w:numId w:val="14"/>
        </w:numPr>
        <w:rPr>
          <w:rFonts w:ascii="Arial" w:eastAsia="Times New Roman" w:hAnsi="Arial" w:cs="Arial"/>
          <w:sz w:val="20"/>
          <w:szCs w:val="20"/>
          <w:lang w:val="en-US" w:eastAsia="ja-JP"/>
        </w:rPr>
      </w:pPr>
      <w:r w:rsidRPr="00FD0B7A">
        <w:rPr>
          <w:rFonts w:ascii="Arial" w:eastAsia="Times New Roman" w:hAnsi="Arial" w:cs="Arial"/>
          <w:sz w:val="20"/>
          <w:szCs w:val="20"/>
          <w:lang w:val="en-US" w:eastAsia="ja-JP"/>
        </w:rPr>
        <w:t>For a selected beam, o</w:t>
      </w:r>
      <w:r w:rsidR="001A5F3D" w:rsidRPr="00FD0B7A">
        <w:rPr>
          <w:rFonts w:ascii="Arial" w:eastAsia="Times New Roman" w:hAnsi="Arial" w:cs="Arial"/>
          <w:sz w:val="20"/>
          <w:szCs w:val="20"/>
          <w:lang w:val="en-US" w:eastAsia="ja-JP"/>
        </w:rPr>
        <w:t xml:space="preserve">nly the </w:t>
      </w:r>
      <w:proofErr w:type="gramStart"/>
      <w:r w:rsidR="001A5F3D" w:rsidRPr="00FD0B7A">
        <w:rPr>
          <w:rFonts w:ascii="Arial" w:eastAsia="Times New Roman" w:hAnsi="Arial" w:cs="Arial"/>
          <w:sz w:val="20"/>
          <w:szCs w:val="20"/>
          <w:lang w:val="en-US" w:eastAsia="ja-JP"/>
        </w:rPr>
        <w:t>random access</w:t>
      </w:r>
      <w:proofErr w:type="gramEnd"/>
      <w:r w:rsidR="001A5F3D" w:rsidRPr="00FD0B7A">
        <w:rPr>
          <w:rFonts w:ascii="Arial" w:eastAsia="Times New Roman" w:hAnsi="Arial" w:cs="Arial"/>
          <w:sz w:val="20"/>
          <w:szCs w:val="20"/>
          <w:lang w:val="en-US" w:eastAsia="ja-JP"/>
        </w:rPr>
        <w:t xml:space="preserve"> attempts for which LBT was successful are logged. An indication is included in the perRAAttemptInfo indicating </w:t>
      </w:r>
      <w:r w:rsidR="00D72B58" w:rsidRPr="00FD0B7A">
        <w:rPr>
          <w:rFonts w:ascii="Arial" w:eastAsia="Times New Roman" w:hAnsi="Arial" w:cs="Arial"/>
          <w:sz w:val="20"/>
          <w:szCs w:val="20"/>
          <w:lang w:val="en-US" w:eastAsia="ja-JP"/>
        </w:rPr>
        <w:t xml:space="preserve">the amount of successive LBT failure RA attempts </w:t>
      </w:r>
      <w:r w:rsidR="009C22CE" w:rsidRPr="00FD0B7A">
        <w:rPr>
          <w:rFonts w:ascii="Arial" w:eastAsia="Times New Roman" w:hAnsi="Arial" w:cs="Arial"/>
          <w:sz w:val="20"/>
          <w:szCs w:val="20"/>
          <w:lang w:val="en-US" w:eastAsia="ja-JP"/>
        </w:rPr>
        <w:t>before this successful attempt</w:t>
      </w:r>
    </w:p>
    <w:p w14:paraId="244EC2FD" w14:textId="70A8AED7" w:rsidR="00D72B58" w:rsidRDefault="00FD0B7A" w:rsidP="00675D8A">
      <w:pPr>
        <w:pStyle w:val="ListParagraph"/>
        <w:numPr>
          <w:ilvl w:val="0"/>
          <w:numId w:val="14"/>
        </w:numPr>
        <w:rPr>
          <w:rFonts w:ascii="Arial" w:eastAsia="Times New Roman" w:hAnsi="Arial" w:cs="Arial"/>
          <w:sz w:val="20"/>
          <w:szCs w:val="20"/>
          <w:lang w:val="en-US" w:eastAsia="ja-JP"/>
        </w:rPr>
      </w:pPr>
      <w:r w:rsidRPr="00FD0B7A">
        <w:rPr>
          <w:rFonts w:ascii="Arial" w:eastAsia="Times New Roman" w:hAnsi="Arial" w:cs="Arial"/>
          <w:sz w:val="20"/>
          <w:szCs w:val="20"/>
          <w:lang w:val="en-US" w:eastAsia="ja-JP"/>
        </w:rPr>
        <w:t xml:space="preserve">For a selected beam, </w:t>
      </w:r>
      <w:r w:rsidR="00170157" w:rsidRPr="00170157">
        <w:rPr>
          <w:rFonts w:ascii="Arial" w:eastAsia="Times New Roman" w:hAnsi="Arial" w:cs="Arial"/>
          <w:sz w:val="20"/>
          <w:szCs w:val="20"/>
          <w:lang w:val="en-US" w:eastAsia="ja-JP"/>
        </w:rPr>
        <w:t xml:space="preserve">the UE logs only the </w:t>
      </w:r>
      <w:proofErr w:type="gramStart"/>
      <w:r w:rsidR="00170157" w:rsidRPr="00170157">
        <w:rPr>
          <w:rFonts w:ascii="Arial" w:eastAsia="Times New Roman" w:hAnsi="Arial" w:cs="Arial"/>
          <w:sz w:val="20"/>
          <w:szCs w:val="20"/>
          <w:lang w:val="en-US" w:eastAsia="ja-JP"/>
        </w:rPr>
        <w:t>random access</w:t>
      </w:r>
      <w:proofErr w:type="gramEnd"/>
      <w:r w:rsidR="00170157" w:rsidRPr="00170157">
        <w:rPr>
          <w:rFonts w:ascii="Arial" w:eastAsia="Times New Roman" w:hAnsi="Arial" w:cs="Arial"/>
          <w:sz w:val="20"/>
          <w:szCs w:val="20"/>
          <w:lang w:val="en-US" w:eastAsia="ja-JP"/>
        </w:rPr>
        <w:t xml:space="preserve"> attempts for which the LBT was successful</w:t>
      </w:r>
      <w:r w:rsidR="00170157">
        <w:rPr>
          <w:rFonts w:ascii="Arial" w:eastAsia="Times New Roman" w:hAnsi="Arial" w:cs="Arial"/>
          <w:sz w:val="20"/>
          <w:szCs w:val="20"/>
          <w:lang w:val="en-US" w:eastAsia="ja-JP"/>
        </w:rPr>
        <w:t xml:space="preserve"> and</w:t>
      </w:r>
      <w:r w:rsidR="00170157" w:rsidRPr="00FD0B7A">
        <w:rPr>
          <w:rFonts w:ascii="Arial" w:eastAsia="Times New Roman" w:hAnsi="Arial" w:cs="Arial"/>
          <w:sz w:val="20"/>
          <w:szCs w:val="20"/>
          <w:lang w:val="en-US" w:eastAsia="ja-JP"/>
        </w:rPr>
        <w:t xml:space="preserve"> </w:t>
      </w:r>
      <w:r w:rsidR="00E962C3">
        <w:rPr>
          <w:rFonts w:ascii="Arial" w:eastAsia="Times New Roman" w:hAnsi="Arial" w:cs="Arial"/>
          <w:sz w:val="20"/>
          <w:szCs w:val="20"/>
          <w:lang w:val="en-US" w:eastAsia="ja-JP"/>
        </w:rPr>
        <w:t>indicates</w:t>
      </w:r>
      <w:r w:rsidRPr="00FD0B7A">
        <w:rPr>
          <w:rFonts w:ascii="Arial" w:eastAsia="Times New Roman" w:hAnsi="Arial" w:cs="Arial"/>
          <w:sz w:val="20"/>
          <w:szCs w:val="20"/>
          <w:lang w:val="en-US" w:eastAsia="ja-JP"/>
        </w:rPr>
        <w:t xml:space="preserve"> the amount of LBT failures experienced for that beam</w:t>
      </w:r>
      <w:r w:rsidR="00E962C3">
        <w:rPr>
          <w:rFonts w:ascii="Arial" w:eastAsia="Times New Roman" w:hAnsi="Arial" w:cs="Arial"/>
          <w:sz w:val="20"/>
          <w:szCs w:val="20"/>
          <w:lang w:val="en-US" w:eastAsia="ja-JP"/>
        </w:rPr>
        <w:t xml:space="preserve"> (e.g. a new field can be introduced for it</w:t>
      </w:r>
      <w:r w:rsidR="00AC3D9F">
        <w:rPr>
          <w:rFonts w:ascii="Arial" w:eastAsia="Times New Roman" w:hAnsi="Arial" w:cs="Arial"/>
          <w:sz w:val="20"/>
          <w:szCs w:val="20"/>
          <w:lang w:val="en-US" w:eastAsia="ja-JP"/>
        </w:rPr>
        <w:t xml:space="preserve">, or the </w:t>
      </w:r>
      <w:r w:rsidR="00E962C3">
        <w:rPr>
          <w:rFonts w:ascii="Arial" w:eastAsia="Times New Roman" w:hAnsi="Arial" w:cs="Arial"/>
          <w:sz w:val="20"/>
          <w:szCs w:val="20"/>
          <w:lang w:val="en-US" w:eastAsia="ja-JP"/>
        </w:rPr>
        <w:t xml:space="preserve">legacy </w:t>
      </w:r>
      <w:r w:rsidR="009B11F2">
        <w:rPr>
          <w:rFonts w:ascii="Arial" w:eastAsia="Times New Roman" w:hAnsi="Arial" w:cs="Arial"/>
          <w:sz w:val="20"/>
          <w:szCs w:val="20"/>
          <w:lang w:val="en-US" w:eastAsia="ja-JP"/>
        </w:rPr>
        <w:t>field</w:t>
      </w:r>
      <w:r w:rsidR="009B11F2" w:rsidRPr="00436547">
        <w:rPr>
          <w:rFonts w:ascii="Arial" w:eastAsia="Times New Roman" w:hAnsi="Arial" w:cs="Arial"/>
          <w:i/>
          <w:iCs/>
          <w:sz w:val="20"/>
          <w:szCs w:val="20"/>
          <w:lang w:val="en-US" w:eastAsia="ja-JP"/>
        </w:rPr>
        <w:t xml:space="preserve"> numberOfPreamblesSent </w:t>
      </w:r>
      <w:r w:rsidR="00C52F9C">
        <w:rPr>
          <w:rFonts w:ascii="Arial" w:eastAsia="Times New Roman" w:hAnsi="Arial" w:cs="Arial"/>
          <w:sz w:val="20"/>
          <w:szCs w:val="20"/>
          <w:lang w:val="en-US" w:eastAsia="ja-JP"/>
        </w:rPr>
        <w:t>is used t</w:t>
      </w:r>
      <w:r w:rsidR="009B11F2">
        <w:rPr>
          <w:rFonts w:ascii="Arial" w:eastAsia="Times New Roman" w:hAnsi="Arial" w:cs="Arial"/>
          <w:sz w:val="20"/>
          <w:szCs w:val="20"/>
          <w:lang w:val="en-US" w:eastAsia="ja-JP"/>
        </w:rPr>
        <w:t>o retrieve the number of failures</w:t>
      </w:r>
      <w:r w:rsidR="00C52F9C">
        <w:rPr>
          <w:rFonts w:ascii="Arial" w:eastAsia="Times New Roman" w:hAnsi="Arial" w:cs="Arial"/>
          <w:sz w:val="20"/>
          <w:szCs w:val="20"/>
          <w:lang w:val="en-US" w:eastAsia="ja-JP"/>
        </w:rPr>
        <w:t>)</w:t>
      </w:r>
    </w:p>
    <w:p w14:paraId="6A72C347" w14:textId="77777777" w:rsidR="00765154" w:rsidRDefault="00765154" w:rsidP="00765154">
      <w:pPr>
        <w:rPr>
          <w:rFonts w:ascii="Arial" w:hAnsi="Arial" w:cs="Arial"/>
          <w:lang w:val="en-US"/>
        </w:rPr>
      </w:pPr>
    </w:p>
    <w:p w14:paraId="6C4FD05F" w14:textId="21ED0449" w:rsidR="00765154" w:rsidRDefault="00765154" w:rsidP="00765154">
      <w:pPr>
        <w:rPr>
          <w:rFonts w:ascii="Arial" w:hAnsi="Arial" w:cs="Arial"/>
          <w:lang w:val="en-US"/>
        </w:rPr>
      </w:pPr>
      <w:r>
        <w:rPr>
          <w:rFonts w:ascii="Arial" w:hAnsi="Arial" w:cs="Arial"/>
          <w:lang w:val="en-US"/>
        </w:rPr>
        <w:t xml:space="preserve">In our view Option 1 is the most straightforward. The UE just logs any RA attempt, and it does not need </w:t>
      </w:r>
      <w:r w:rsidR="006A1D03">
        <w:rPr>
          <w:rFonts w:ascii="Arial" w:hAnsi="Arial" w:cs="Arial"/>
          <w:lang w:val="en-US"/>
        </w:rPr>
        <w:t xml:space="preserve">to differentiate the handling of the logging depending on the LBT outcome. </w:t>
      </w:r>
      <w:r w:rsidR="004F6511">
        <w:rPr>
          <w:rFonts w:ascii="Arial" w:hAnsi="Arial" w:cs="Arial"/>
          <w:lang w:val="en-US"/>
        </w:rPr>
        <w:t>Thus, the UE implementation seems simple, it just needs to indicate if the logged RA attempt</w:t>
      </w:r>
      <w:r w:rsidR="00812654">
        <w:rPr>
          <w:rFonts w:ascii="Arial" w:hAnsi="Arial" w:cs="Arial"/>
          <w:lang w:val="en-US"/>
        </w:rPr>
        <w:t xml:space="preserve"> passed the LBT check or not. Additionally, the chronological order</w:t>
      </w:r>
      <w:r w:rsidR="00C35A98">
        <w:rPr>
          <w:rFonts w:ascii="Arial" w:hAnsi="Arial" w:cs="Arial"/>
          <w:lang w:val="en-US"/>
        </w:rPr>
        <w:t xml:space="preserve"> of the logged RA attempts is maintained which is an important feature since Rel.16.</w:t>
      </w:r>
      <w:r w:rsidR="00812654">
        <w:rPr>
          <w:rFonts w:ascii="Arial" w:hAnsi="Arial" w:cs="Arial"/>
          <w:lang w:val="en-US"/>
        </w:rPr>
        <w:br/>
        <w:t>Option 2 can also be consider</w:t>
      </w:r>
      <w:r w:rsidR="00C35A98">
        <w:rPr>
          <w:rFonts w:ascii="Arial" w:hAnsi="Arial" w:cs="Arial"/>
          <w:lang w:val="en-US"/>
        </w:rPr>
        <w:t xml:space="preserve">ed as a valid alternative, especially </w:t>
      </w:r>
      <w:proofErr w:type="gramStart"/>
      <w:r w:rsidR="003513E8">
        <w:rPr>
          <w:rFonts w:ascii="Arial" w:hAnsi="Arial" w:cs="Arial"/>
          <w:lang w:val="en-US"/>
        </w:rPr>
        <w:t>in order to</w:t>
      </w:r>
      <w:proofErr w:type="gramEnd"/>
      <w:r w:rsidR="003513E8">
        <w:rPr>
          <w:rFonts w:ascii="Arial" w:hAnsi="Arial" w:cs="Arial"/>
          <w:lang w:val="en-US"/>
        </w:rPr>
        <w:t xml:space="preserve"> reduce the amount of logged RA attempts. In this case, the UE just logs the </w:t>
      </w:r>
      <w:r w:rsidR="00D200EB">
        <w:rPr>
          <w:rFonts w:ascii="Arial" w:hAnsi="Arial" w:cs="Arial"/>
          <w:lang w:val="en-US"/>
        </w:rPr>
        <w:t xml:space="preserve">RA attempts that passed the LBT </w:t>
      </w:r>
      <w:proofErr w:type="gramStart"/>
      <w:r w:rsidR="00D200EB">
        <w:rPr>
          <w:rFonts w:ascii="Arial" w:hAnsi="Arial" w:cs="Arial"/>
          <w:lang w:val="en-US"/>
        </w:rPr>
        <w:t>check, and</w:t>
      </w:r>
      <w:proofErr w:type="gramEnd"/>
      <w:r w:rsidR="00D200EB">
        <w:rPr>
          <w:rFonts w:ascii="Arial" w:hAnsi="Arial" w:cs="Arial"/>
          <w:lang w:val="en-US"/>
        </w:rPr>
        <w:t xml:space="preserve"> indicates </w:t>
      </w:r>
      <w:r w:rsidR="003D6F51">
        <w:rPr>
          <w:rFonts w:ascii="Arial" w:hAnsi="Arial" w:cs="Arial"/>
          <w:lang w:val="en-US"/>
        </w:rPr>
        <w:t xml:space="preserve">the number of successive LBT failures before this successful attempt. </w:t>
      </w:r>
      <w:r w:rsidR="009A5998">
        <w:rPr>
          <w:rFonts w:ascii="Arial" w:hAnsi="Arial" w:cs="Arial"/>
          <w:lang w:val="en-US"/>
        </w:rPr>
        <w:t xml:space="preserve">However, as expressed in our </w:t>
      </w:r>
      <w:r w:rsidR="009A5998">
        <w:rPr>
          <w:rFonts w:ascii="Arial" w:hAnsi="Arial" w:cs="Arial"/>
          <w:lang w:val="en-US"/>
        </w:rPr>
        <w:fldChar w:fldCharType="begin"/>
      </w:r>
      <w:r w:rsidR="009A5998">
        <w:rPr>
          <w:rFonts w:ascii="Arial" w:hAnsi="Arial" w:cs="Arial"/>
          <w:lang w:val="en-US"/>
        </w:rPr>
        <w:instrText xml:space="preserve"> REF _Ref131071060 \r \h </w:instrText>
      </w:r>
      <w:r w:rsidR="009A5998">
        <w:rPr>
          <w:rFonts w:ascii="Arial" w:hAnsi="Arial" w:cs="Arial"/>
          <w:lang w:val="en-US"/>
        </w:rPr>
      </w:r>
      <w:r w:rsidR="009A5998">
        <w:rPr>
          <w:rFonts w:ascii="Arial" w:hAnsi="Arial" w:cs="Arial"/>
          <w:lang w:val="en-US"/>
        </w:rPr>
        <w:fldChar w:fldCharType="separate"/>
      </w:r>
      <w:r w:rsidR="009806E7">
        <w:rPr>
          <w:rFonts w:ascii="Arial" w:hAnsi="Arial" w:cs="Arial"/>
          <w:lang w:val="en-US"/>
        </w:rPr>
        <w:t>Observation 2</w:t>
      </w:r>
      <w:r w:rsidR="009A5998">
        <w:rPr>
          <w:rFonts w:ascii="Arial" w:hAnsi="Arial" w:cs="Arial"/>
          <w:lang w:val="en-US"/>
        </w:rPr>
        <w:fldChar w:fldCharType="end"/>
      </w:r>
      <w:r w:rsidR="009A5998">
        <w:rPr>
          <w:rFonts w:ascii="Arial" w:hAnsi="Arial" w:cs="Arial"/>
          <w:lang w:val="en-US"/>
        </w:rPr>
        <w:t xml:space="preserve"> it is fundamental t</w:t>
      </w:r>
      <w:r w:rsidR="000A72E0">
        <w:rPr>
          <w:rFonts w:ascii="Arial" w:hAnsi="Arial" w:cs="Arial"/>
          <w:lang w:val="en-US"/>
        </w:rPr>
        <w:t xml:space="preserve">o ensure that </w:t>
      </w:r>
      <w:r w:rsidR="00551D7D">
        <w:rPr>
          <w:rFonts w:ascii="Arial" w:hAnsi="Arial" w:cs="Arial"/>
          <w:lang w:val="en-US"/>
        </w:rPr>
        <w:t xml:space="preserve">the chronological order of attempts </w:t>
      </w:r>
      <w:r w:rsidR="00257033">
        <w:rPr>
          <w:rFonts w:ascii="Arial" w:hAnsi="Arial" w:cs="Arial"/>
          <w:lang w:val="en-US"/>
        </w:rPr>
        <w:t>can be retrieved</w:t>
      </w:r>
      <w:r w:rsidR="001012C6">
        <w:rPr>
          <w:rFonts w:ascii="Arial" w:hAnsi="Arial" w:cs="Arial"/>
          <w:lang w:val="en-US"/>
        </w:rPr>
        <w:t>. For example, if the UE indicates that before this successful attempt, the UE perceived many successive LBT failures, then the network can figure out th</w:t>
      </w:r>
      <w:r w:rsidR="003170F9">
        <w:rPr>
          <w:rFonts w:ascii="Arial" w:hAnsi="Arial" w:cs="Arial"/>
          <w:lang w:val="en-US"/>
        </w:rPr>
        <w:t xml:space="preserve">e order of the </w:t>
      </w:r>
      <w:proofErr w:type="gramStart"/>
      <w:r w:rsidR="003170F9">
        <w:rPr>
          <w:rFonts w:ascii="Arial" w:hAnsi="Arial" w:cs="Arial"/>
          <w:lang w:val="en-US"/>
        </w:rPr>
        <w:t>failures, and</w:t>
      </w:r>
      <w:proofErr w:type="gramEnd"/>
      <w:r w:rsidR="003170F9">
        <w:rPr>
          <w:rFonts w:ascii="Arial" w:hAnsi="Arial" w:cs="Arial"/>
          <w:lang w:val="en-US"/>
        </w:rPr>
        <w:t xml:space="preserve"> infer how much power ramping was performed and whet</w:t>
      </w:r>
      <w:r w:rsidR="00374159">
        <w:rPr>
          <w:rFonts w:ascii="Arial" w:hAnsi="Arial" w:cs="Arial"/>
          <w:lang w:val="en-US"/>
        </w:rPr>
        <w:t>h</w:t>
      </w:r>
      <w:r w:rsidR="003170F9">
        <w:rPr>
          <w:rFonts w:ascii="Arial" w:hAnsi="Arial" w:cs="Arial"/>
          <w:lang w:val="en-US"/>
        </w:rPr>
        <w:t>er</w:t>
      </w:r>
      <w:r w:rsidR="001012C6">
        <w:rPr>
          <w:rFonts w:ascii="Arial" w:hAnsi="Arial" w:cs="Arial"/>
          <w:lang w:val="en-US"/>
        </w:rPr>
        <w:t xml:space="preserve"> the</w:t>
      </w:r>
      <w:r w:rsidR="0002467B">
        <w:rPr>
          <w:rFonts w:ascii="Arial" w:hAnsi="Arial" w:cs="Arial"/>
          <w:lang w:val="en-US"/>
        </w:rPr>
        <w:t>re was a burst-type of interference that affected the UE</w:t>
      </w:r>
      <w:r w:rsidR="0002467B">
        <w:rPr>
          <w:rFonts w:ascii="Arial" w:hAnsi="Arial" w:cs="Arial"/>
          <w:lang w:val="en-US"/>
        </w:rPr>
        <w:br/>
        <w:t>Option 3 in our view</w:t>
      </w:r>
      <w:r w:rsidR="00884924">
        <w:rPr>
          <w:rFonts w:ascii="Arial" w:hAnsi="Arial" w:cs="Arial"/>
          <w:lang w:val="en-US"/>
        </w:rPr>
        <w:t xml:space="preserve"> is not acceptable, because the chronological order of random access attempt is not maintained</w:t>
      </w:r>
      <w:r w:rsidR="00D5429E">
        <w:rPr>
          <w:rFonts w:ascii="Arial" w:hAnsi="Arial" w:cs="Arial"/>
          <w:lang w:val="en-US"/>
        </w:rPr>
        <w:t xml:space="preserve">. Additionally, if the legacy parameter </w:t>
      </w:r>
      <w:r w:rsidR="00D5429E" w:rsidRPr="00436547">
        <w:rPr>
          <w:rFonts w:ascii="Arial" w:hAnsi="Arial" w:cs="Arial"/>
          <w:i/>
          <w:iCs/>
          <w:lang w:val="en-US"/>
        </w:rPr>
        <w:t>numberOfPreamblesSent</w:t>
      </w:r>
      <w:r w:rsidR="00D5429E">
        <w:rPr>
          <w:rFonts w:ascii="Arial" w:hAnsi="Arial" w:cs="Arial"/>
          <w:lang w:val="en-US"/>
        </w:rPr>
        <w:t xml:space="preserve"> is reused, </w:t>
      </w:r>
      <w:r w:rsidR="001D595A">
        <w:rPr>
          <w:rFonts w:ascii="Arial" w:hAnsi="Arial" w:cs="Arial"/>
          <w:lang w:val="en-US"/>
        </w:rPr>
        <w:t>then it</w:t>
      </w:r>
      <w:r w:rsidR="00D31495">
        <w:rPr>
          <w:rFonts w:ascii="Arial" w:hAnsi="Arial" w:cs="Arial"/>
          <w:lang w:val="en-US"/>
        </w:rPr>
        <w:t xml:space="preserve"> is not clear what would happen in case the amount of preamble sent overcome 200, </w:t>
      </w:r>
      <w:proofErr w:type="gramStart"/>
      <w:r w:rsidR="00D31495">
        <w:rPr>
          <w:rFonts w:ascii="Arial" w:hAnsi="Arial" w:cs="Arial"/>
          <w:lang w:val="en-US"/>
        </w:rPr>
        <w:t>e.g.</w:t>
      </w:r>
      <w:proofErr w:type="gramEnd"/>
      <w:r w:rsidR="00D31495">
        <w:rPr>
          <w:rFonts w:ascii="Arial" w:hAnsi="Arial" w:cs="Arial"/>
          <w:lang w:val="en-US"/>
        </w:rPr>
        <w:t xml:space="preserve"> in case of</w:t>
      </w:r>
      <w:r w:rsidR="004D71A3">
        <w:rPr>
          <w:rFonts w:ascii="Arial" w:hAnsi="Arial" w:cs="Arial"/>
          <w:lang w:val="en-US"/>
        </w:rPr>
        <w:t xml:space="preserve"> </w:t>
      </w:r>
      <w:proofErr w:type="spellStart"/>
      <w:r w:rsidR="004D71A3" w:rsidRPr="00EA7132">
        <w:rPr>
          <w:rFonts w:ascii="Arial" w:eastAsia="DengXian" w:hAnsi="Arial" w:cs="Arial"/>
        </w:rPr>
        <w:t>lbt-FailureRecoveryConfig</w:t>
      </w:r>
      <w:proofErr w:type="spellEnd"/>
      <w:r w:rsidR="004D71A3" w:rsidRPr="00EA7132">
        <w:rPr>
          <w:rFonts w:ascii="Arial" w:eastAsia="DengXian" w:hAnsi="Arial" w:cs="Arial"/>
        </w:rPr>
        <w:t xml:space="preserve"> is configured</w:t>
      </w:r>
      <w:r w:rsidR="004D71A3">
        <w:rPr>
          <w:rFonts w:ascii="Arial" w:eastAsia="DengXian" w:hAnsi="Arial" w:cs="Arial"/>
        </w:rPr>
        <w:t xml:space="preserve">. In this case, it will not be possible anymore to retrieve </w:t>
      </w:r>
      <w:r w:rsidR="003B411A">
        <w:rPr>
          <w:rFonts w:ascii="Arial" w:eastAsia="DengXian" w:hAnsi="Arial" w:cs="Arial"/>
        </w:rPr>
        <w:t xml:space="preserve">correctly </w:t>
      </w:r>
      <w:r w:rsidR="004D71A3">
        <w:rPr>
          <w:rFonts w:ascii="Arial" w:eastAsia="DengXian" w:hAnsi="Arial" w:cs="Arial"/>
        </w:rPr>
        <w:t xml:space="preserve">the </w:t>
      </w:r>
      <w:proofErr w:type="gramStart"/>
      <w:r w:rsidR="004D71A3">
        <w:rPr>
          <w:rFonts w:ascii="Arial" w:eastAsia="DengXian" w:hAnsi="Arial" w:cs="Arial"/>
        </w:rPr>
        <w:t>amount</w:t>
      </w:r>
      <w:proofErr w:type="gramEnd"/>
      <w:r w:rsidR="004D71A3">
        <w:rPr>
          <w:rFonts w:ascii="Arial" w:eastAsia="DengXian" w:hAnsi="Arial" w:cs="Arial"/>
        </w:rPr>
        <w:t xml:space="preserve"> of failures</w:t>
      </w:r>
      <w:r w:rsidR="00B4257B">
        <w:rPr>
          <w:rFonts w:ascii="Arial" w:eastAsia="DengXian" w:hAnsi="Arial" w:cs="Arial"/>
        </w:rPr>
        <w:t xml:space="preserve"> either</w:t>
      </w:r>
      <w:r w:rsidR="003B411A">
        <w:rPr>
          <w:rFonts w:ascii="Arial" w:eastAsia="DengXian" w:hAnsi="Arial" w:cs="Arial"/>
        </w:rPr>
        <w:t xml:space="preserve">, because </w:t>
      </w:r>
      <w:r w:rsidR="003B411A" w:rsidRPr="00436547">
        <w:rPr>
          <w:rFonts w:ascii="Arial" w:hAnsi="Arial" w:cs="Arial"/>
          <w:i/>
          <w:iCs/>
          <w:lang w:val="en-US"/>
        </w:rPr>
        <w:t>numberOfPreamblesSent</w:t>
      </w:r>
      <w:r w:rsidR="00BA5696">
        <w:rPr>
          <w:rFonts w:ascii="Arial" w:hAnsi="Arial" w:cs="Arial"/>
          <w:lang w:val="en-US"/>
        </w:rPr>
        <w:t xml:space="preserve"> is bounded by 200.</w:t>
      </w:r>
    </w:p>
    <w:p w14:paraId="6921DE01" w14:textId="11588DE4" w:rsidR="00BA5696" w:rsidRDefault="00147AE6" w:rsidP="00BA5696">
      <w:pPr>
        <w:pStyle w:val="Proposal"/>
        <w:rPr>
          <w:lang w:val="en-US"/>
        </w:rPr>
      </w:pPr>
      <w:bookmarkStart w:id="17" w:name="_Toc131752272"/>
      <w:r>
        <w:rPr>
          <w:lang w:val="en-US"/>
        </w:rPr>
        <w:t>For the logging of the number of LBT failures</w:t>
      </w:r>
      <w:r w:rsidR="00F1400B">
        <w:rPr>
          <w:lang w:val="en-US"/>
        </w:rPr>
        <w:t xml:space="preserve"> for the last BWP</w:t>
      </w:r>
      <w:r>
        <w:rPr>
          <w:lang w:val="en-US"/>
        </w:rPr>
        <w:t>, RAN2 selects one of the two following options:</w:t>
      </w:r>
      <w:bookmarkEnd w:id="17"/>
    </w:p>
    <w:p w14:paraId="34DAF981" w14:textId="757582C2" w:rsidR="00147AE6" w:rsidRPr="00B000A1" w:rsidRDefault="00147AE6" w:rsidP="00675D8A">
      <w:pPr>
        <w:pStyle w:val="Proposal"/>
        <w:numPr>
          <w:ilvl w:val="1"/>
          <w:numId w:val="12"/>
        </w:numPr>
        <w:rPr>
          <w:lang w:val="en-US"/>
        </w:rPr>
      </w:pPr>
      <w:bookmarkStart w:id="18" w:name="_Toc131752273"/>
      <w:r>
        <w:rPr>
          <w:lang w:val="en-US"/>
        </w:rPr>
        <w:t xml:space="preserve">If </w:t>
      </w:r>
      <w:r w:rsidRPr="00FD0B7A">
        <w:rPr>
          <w:rFonts w:cs="Arial"/>
          <w:lang w:val="en-US" w:eastAsia="ja-JP"/>
        </w:rPr>
        <w:t xml:space="preserve">all the </w:t>
      </w:r>
      <w:proofErr w:type="gramStart"/>
      <w:r w:rsidRPr="00FD0B7A">
        <w:rPr>
          <w:rFonts w:cs="Arial"/>
          <w:lang w:val="en-US" w:eastAsia="ja-JP"/>
        </w:rPr>
        <w:t>random access</w:t>
      </w:r>
      <w:proofErr w:type="gramEnd"/>
      <w:r w:rsidRPr="00FD0B7A">
        <w:rPr>
          <w:rFonts w:cs="Arial"/>
          <w:lang w:val="en-US" w:eastAsia="ja-JP"/>
        </w:rPr>
        <w:t xml:space="preserve"> attempts (irrespective of </w:t>
      </w:r>
      <w:r w:rsidR="00F0086B">
        <w:t>whether LBT was successful or not for an RA attempt</w:t>
      </w:r>
      <w:r w:rsidRPr="00FD0B7A">
        <w:rPr>
          <w:rFonts w:cs="Arial"/>
          <w:lang w:val="en-US" w:eastAsia="ja-JP"/>
        </w:rPr>
        <w:t>) are logged in the perRAAttemptInfoList</w:t>
      </w:r>
      <w:r>
        <w:rPr>
          <w:rFonts w:cs="Arial"/>
          <w:lang w:val="en-US" w:eastAsia="ja-JP"/>
        </w:rPr>
        <w:t>, intro</w:t>
      </w:r>
      <w:r w:rsidR="00B000A1">
        <w:rPr>
          <w:rFonts w:cs="Arial"/>
          <w:lang w:val="en-US" w:eastAsia="ja-JP"/>
        </w:rPr>
        <w:t xml:space="preserve">duce a flag for each </w:t>
      </w:r>
      <w:r w:rsidR="00F1400B">
        <w:rPr>
          <w:rFonts w:cs="Arial"/>
          <w:lang w:val="en-US" w:eastAsia="ja-JP"/>
        </w:rPr>
        <w:t>attempt, i.e. for each entry,</w:t>
      </w:r>
      <w:r w:rsidR="00B000A1">
        <w:rPr>
          <w:rFonts w:cs="Arial"/>
          <w:lang w:val="en-US" w:eastAsia="ja-JP"/>
        </w:rPr>
        <w:t xml:space="preserve"> indicating whether the LBT was successful or not</w:t>
      </w:r>
      <w:bookmarkEnd w:id="18"/>
    </w:p>
    <w:p w14:paraId="02C92309" w14:textId="6D7517EE" w:rsidR="00B000A1" w:rsidRPr="00BE3789" w:rsidRDefault="00F1400B" w:rsidP="00675D8A">
      <w:pPr>
        <w:pStyle w:val="Proposal"/>
        <w:numPr>
          <w:ilvl w:val="1"/>
          <w:numId w:val="12"/>
        </w:numPr>
        <w:rPr>
          <w:lang w:val="en-US"/>
        </w:rPr>
      </w:pPr>
      <w:bookmarkStart w:id="19" w:name="_Toc131752274"/>
      <w:r>
        <w:rPr>
          <w:rFonts w:cs="Arial"/>
          <w:lang w:val="en-US" w:eastAsia="ja-JP"/>
        </w:rPr>
        <w:t xml:space="preserve">If </w:t>
      </w:r>
      <w:r w:rsidRPr="00FD0B7A">
        <w:rPr>
          <w:rFonts w:cs="Arial"/>
          <w:lang w:val="en-US" w:eastAsia="ja-JP"/>
        </w:rPr>
        <w:t xml:space="preserve">only the </w:t>
      </w:r>
      <w:proofErr w:type="gramStart"/>
      <w:r w:rsidRPr="00FD0B7A">
        <w:rPr>
          <w:rFonts w:cs="Arial"/>
          <w:lang w:val="en-US" w:eastAsia="ja-JP"/>
        </w:rPr>
        <w:t>random access</w:t>
      </w:r>
      <w:proofErr w:type="gramEnd"/>
      <w:r w:rsidRPr="00FD0B7A">
        <w:rPr>
          <w:rFonts w:cs="Arial"/>
          <w:lang w:val="en-US" w:eastAsia="ja-JP"/>
        </w:rPr>
        <w:t xml:space="preserve"> attempts for which LBT was successful are logged</w:t>
      </w:r>
      <w:r>
        <w:rPr>
          <w:rFonts w:cs="Arial"/>
          <w:lang w:val="en-US" w:eastAsia="ja-JP"/>
        </w:rPr>
        <w:t xml:space="preserve"> </w:t>
      </w:r>
      <w:r w:rsidRPr="00FD0B7A">
        <w:rPr>
          <w:rFonts w:cs="Arial"/>
          <w:lang w:val="en-US" w:eastAsia="ja-JP"/>
        </w:rPr>
        <w:t>in the perRAAttemptInfoList</w:t>
      </w:r>
      <w:r w:rsidR="00BE3789">
        <w:rPr>
          <w:rFonts w:cs="Arial"/>
          <w:lang w:val="en-US" w:eastAsia="ja-JP"/>
        </w:rPr>
        <w:t xml:space="preserve">, the UE indicates for each successful attempt, </w:t>
      </w:r>
      <w:r w:rsidR="005100F6">
        <w:rPr>
          <w:rFonts w:cs="Arial"/>
          <w:lang w:val="en-US" w:eastAsia="ja-JP"/>
        </w:rPr>
        <w:t>i</w:t>
      </w:r>
      <w:r w:rsidR="00BE3789">
        <w:rPr>
          <w:rFonts w:cs="Arial"/>
          <w:lang w:val="en-US" w:eastAsia="ja-JP"/>
        </w:rPr>
        <w:t xml:space="preserve">.e. for each entry, the number of </w:t>
      </w:r>
      <w:r w:rsidR="000468EC">
        <w:rPr>
          <w:rFonts w:cs="Arial"/>
          <w:lang w:val="en-US" w:eastAsia="ja-JP"/>
        </w:rPr>
        <w:t>subsequent</w:t>
      </w:r>
      <w:r w:rsidR="00C24B7E">
        <w:rPr>
          <w:rFonts w:cs="Arial"/>
          <w:lang w:val="en-US" w:eastAsia="ja-JP"/>
        </w:rPr>
        <w:t xml:space="preserve"> </w:t>
      </w:r>
      <w:r w:rsidR="00BE3789">
        <w:rPr>
          <w:rFonts w:cs="Arial"/>
          <w:lang w:val="en-US" w:eastAsia="ja-JP"/>
        </w:rPr>
        <w:t>LBT failures that occurred before this successful attempt</w:t>
      </w:r>
      <w:bookmarkEnd w:id="19"/>
    </w:p>
    <w:p w14:paraId="6D98FF4F" w14:textId="0205B853" w:rsidR="00BE3789" w:rsidRPr="00A11936" w:rsidRDefault="00F065A2" w:rsidP="00F065A2">
      <w:pPr>
        <w:rPr>
          <w:rFonts w:ascii="Arial" w:hAnsi="Arial" w:cs="Arial"/>
          <w:lang w:eastAsia="ko-KR"/>
        </w:rPr>
      </w:pPr>
      <w:r w:rsidRPr="00A11936">
        <w:rPr>
          <w:rFonts w:ascii="Arial" w:hAnsi="Arial" w:cs="Arial"/>
          <w:lang w:val="en-US"/>
        </w:rPr>
        <w:t xml:space="preserve">Related to the other BWPs where the UE performed random access, it is proposed in </w:t>
      </w:r>
      <w:r w:rsidRPr="00A11936">
        <w:rPr>
          <w:rFonts w:ascii="Arial" w:hAnsi="Arial" w:cs="Arial"/>
          <w:lang w:val="en-US"/>
        </w:rPr>
        <w:fldChar w:fldCharType="begin"/>
      </w:r>
      <w:r w:rsidRPr="00A11936">
        <w:rPr>
          <w:rFonts w:ascii="Arial" w:hAnsi="Arial" w:cs="Arial"/>
          <w:lang w:val="en-US"/>
        </w:rPr>
        <w:instrText xml:space="preserve"> REF _Ref130812484 \r \h </w:instrText>
      </w:r>
      <w:r w:rsidR="00A11936">
        <w:rPr>
          <w:rFonts w:ascii="Arial" w:hAnsi="Arial" w:cs="Arial"/>
          <w:lang w:val="en-US"/>
        </w:rPr>
        <w:instrText xml:space="preserve"> \* MERGEFORMAT </w:instrText>
      </w:r>
      <w:r w:rsidRPr="00A11936">
        <w:rPr>
          <w:rFonts w:ascii="Arial" w:hAnsi="Arial" w:cs="Arial"/>
          <w:lang w:val="en-US"/>
        </w:rPr>
      </w:r>
      <w:r w:rsidRPr="00A11936">
        <w:rPr>
          <w:rFonts w:ascii="Arial" w:hAnsi="Arial" w:cs="Arial"/>
          <w:lang w:val="en-US"/>
        </w:rPr>
        <w:fldChar w:fldCharType="separate"/>
      </w:r>
      <w:r w:rsidR="009806E7">
        <w:rPr>
          <w:rFonts w:ascii="Arial" w:hAnsi="Arial" w:cs="Arial"/>
          <w:lang w:val="en-US"/>
        </w:rPr>
        <w:t>Proposal 1</w:t>
      </w:r>
      <w:r w:rsidRPr="00A11936">
        <w:rPr>
          <w:rFonts w:ascii="Arial" w:hAnsi="Arial" w:cs="Arial"/>
          <w:lang w:val="en-US"/>
        </w:rPr>
        <w:fldChar w:fldCharType="end"/>
      </w:r>
      <w:r w:rsidRPr="00A11936">
        <w:rPr>
          <w:rFonts w:ascii="Arial" w:hAnsi="Arial" w:cs="Arial"/>
          <w:lang w:val="en-US"/>
        </w:rPr>
        <w:t xml:space="preserve"> and </w:t>
      </w:r>
      <w:r w:rsidRPr="00A11936">
        <w:rPr>
          <w:rFonts w:ascii="Arial" w:hAnsi="Arial" w:cs="Arial"/>
          <w:lang w:val="en-US"/>
        </w:rPr>
        <w:fldChar w:fldCharType="begin"/>
      </w:r>
      <w:r w:rsidRPr="00A11936">
        <w:rPr>
          <w:rFonts w:ascii="Arial" w:hAnsi="Arial" w:cs="Arial"/>
          <w:lang w:val="en-US"/>
        </w:rPr>
        <w:instrText xml:space="preserve"> REF _Ref130899943 \r \h </w:instrText>
      </w:r>
      <w:r w:rsidR="00A11936">
        <w:rPr>
          <w:rFonts w:ascii="Arial" w:hAnsi="Arial" w:cs="Arial"/>
          <w:lang w:val="en-US"/>
        </w:rPr>
        <w:instrText xml:space="preserve"> \* MERGEFORMAT </w:instrText>
      </w:r>
      <w:r w:rsidRPr="00A11936">
        <w:rPr>
          <w:rFonts w:ascii="Arial" w:hAnsi="Arial" w:cs="Arial"/>
          <w:lang w:val="en-US"/>
        </w:rPr>
      </w:r>
      <w:r w:rsidRPr="00A11936">
        <w:rPr>
          <w:rFonts w:ascii="Arial" w:hAnsi="Arial" w:cs="Arial"/>
          <w:lang w:val="en-US"/>
        </w:rPr>
        <w:fldChar w:fldCharType="separate"/>
      </w:r>
      <w:r w:rsidR="009806E7">
        <w:rPr>
          <w:rFonts w:ascii="Arial" w:hAnsi="Arial" w:cs="Arial"/>
          <w:lang w:val="en-US"/>
        </w:rPr>
        <w:t>Proposal 2</w:t>
      </w:r>
      <w:r w:rsidRPr="00A11936">
        <w:rPr>
          <w:rFonts w:ascii="Arial" w:hAnsi="Arial" w:cs="Arial"/>
          <w:lang w:val="en-US"/>
        </w:rPr>
        <w:fldChar w:fldCharType="end"/>
      </w:r>
      <w:r w:rsidRPr="00A11936">
        <w:rPr>
          <w:rFonts w:ascii="Arial" w:hAnsi="Arial" w:cs="Arial"/>
          <w:lang w:val="en-US"/>
        </w:rPr>
        <w:t xml:space="preserve"> to just log a minimum set of information, rather than the entire RA-InformationCommon including the perRAAttemptInfoList. Hence, besides the </w:t>
      </w:r>
      <w:r w:rsidRPr="00A11936">
        <w:rPr>
          <w:rFonts w:ascii="Arial" w:eastAsia="DengXian" w:hAnsi="Arial" w:cs="Arial"/>
          <w:i/>
          <w:iCs/>
        </w:rPr>
        <w:t>locationAndBandwidth</w:t>
      </w:r>
      <w:r w:rsidRPr="00A11936">
        <w:rPr>
          <w:rFonts w:ascii="Arial" w:eastAsia="DengXian" w:hAnsi="Arial" w:cs="Arial"/>
        </w:rPr>
        <w:t xml:space="preserve">, </w:t>
      </w:r>
      <w:r w:rsidR="003936EF">
        <w:rPr>
          <w:rFonts w:ascii="Arial" w:eastAsia="DengXian" w:hAnsi="Arial" w:cs="Arial"/>
        </w:rPr>
        <w:t xml:space="preserve">and </w:t>
      </w:r>
      <w:r w:rsidRPr="00A11936">
        <w:rPr>
          <w:rFonts w:ascii="Arial" w:eastAsia="DengXian" w:hAnsi="Arial" w:cs="Arial"/>
        </w:rPr>
        <w:t xml:space="preserve">the </w:t>
      </w:r>
      <w:r w:rsidRPr="00A11936">
        <w:rPr>
          <w:rFonts w:ascii="Arial" w:eastAsia="DengXian" w:hAnsi="Arial" w:cs="Arial"/>
          <w:i/>
          <w:iCs/>
        </w:rPr>
        <w:t>subcarrierSpacing</w:t>
      </w:r>
      <w:r w:rsidR="003936EF">
        <w:rPr>
          <w:rFonts w:ascii="Arial" w:eastAsia="DengXian" w:hAnsi="Arial" w:cs="Arial"/>
        </w:rPr>
        <w:t xml:space="preserve">, </w:t>
      </w:r>
      <w:r w:rsidR="006870CE" w:rsidRPr="00A11936">
        <w:rPr>
          <w:rFonts w:ascii="Arial" w:hAnsi="Arial" w:cs="Arial"/>
          <w:lang w:eastAsia="ko-KR"/>
        </w:rPr>
        <w:t>the UE also includes the number of LBT failures experienced in that BWP.</w:t>
      </w:r>
    </w:p>
    <w:p w14:paraId="3BFA5C23" w14:textId="7978613E" w:rsidR="006870CE" w:rsidRPr="006870CE" w:rsidRDefault="006870CE" w:rsidP="006870CE">
      <w:pPr>
        <w:pStyle w:val="Proposal"/>
        <w:rPr>
          <w:lang w:val="en-US"/>
        </w:rPr>
      </w:pPr>
      <w:bookmarkStart w:id="20" w:name="_Toc131752275"/>
      <w:r>
        <w:rPr>
          <w:lang w:val="en-US"/>
        </w:rPr>
        <w:t xml:space="preserve">For each BWP of the </w:t>
      </w:r>
      <w:proofErr w:type="spellStart"/>
      <w:r>
        <w:rPr>
          <w:lang w:val="en-US"/>
        </w:rPr>
        <w:t>PCell</w:t>
      </w:r>
      <w:proofErr w:type="spellEnd"/>
      <w:r>
        <w:rPr>
          <w:lang w:val="en-US"/>
        </w:rPr>
        <w:t xml:space="preserve">, except the last BWP, in which the UE experienced consistent LBT failures, the UE indicates the </w:t>
      </w:r>
      <w:r w:rsidR="005100F6">
        <w:rPr>
          <w:lang w:val="en-US"/>
        </w:rPr>
        <w:t xml:space="preserve">number </w:t>
      </w:r>
      <w:r>
        <w:rPr>
          <w:lang w:val="en-US"/>
        </w:rPr>
        <w:t>of LBT failures experienced in the BWP</w:t>
      </w:r>
      <w:r w:rsidR="003A3487">
        <w:rPr>
          <w:lang w:val="en-US"/>
        </w:rPr>
        <w:t xml:space="preserve"> during the RA</w:t>
      </w:r>
      <w:r w:rsidR="005744DF">
        <w:rPr>
          <w:lang w:val="en-US"/>
        </w:rPr>
        <w:t xml:space="preserve"> procedure</w:t>
      </w:r>
      <w:r>
        <w:rPr>
          <w:lang w:val="en-US"/>
        </w:rPr>
        <w:t>.</w:t>
      </w:r>
      <w:bookmarkEnd w:id="20"/>
    </w:p>
    <w:p w14:paraId="00DF9F3C" w14:textId="23A15351" w:rsidR="00F065A2" w:rsidRPr="003B411A" w:rsidRDefault="00F065A2" w:rsidP="00E217BC">
      <w:pPr>
        <w:pStyle w:val="Proposal"/>
        <w:numPr>
          <w:ilvl w:val="0"/>
          <w:numId w:val="0"/>
        </w:numPr>
        <w:ind w:left="1304" w:hanging="1304"/>
        <w:rPr>
          <w:lang w:val="en-US"/>
        </w:rPr>
      </w:pPr>
    </w:p>
    <w:p w14:paraId="2925A6C8" w14:textId="0A67134C" w:rsidR="000F4F96" w:rsidRDefault="001902B5" w:rsidP="001902B5">
      <w:pPr>
        <w:pStyle w:val="Heading4"/>
        <w:rPr>
          <w:lang w:val="en-US"/>
        </w:rPr>
      </w:pPr>
      <w:r>
        <w:rPr>
          <w:lang w:val="en-US"/>
        </w:rPr>
        <w:t xml:space="preserve">2.1.2 How to </w:t>
      </w:r>
      <w:r w:rsidR="008979F4">
        <w:rPr>
          <w:lang w:val="en-US"/>
        </w:rPr>
        <w:t xml:space="preserve">aid the </w:t>
      </w:r>
      <w:r w:rsidR="00A11936">
        <w:rPr>
          <w:lang w:val="en-US"/>
        </w:rPr>
        <w:t>energy detection configuration</w:t>
      </w:r>
    </w:p>
    <w:p w14:paraId="609644B5" w14:textId="211BFC47" w:rsidR="00A11936" w:rsidRDefault="00A11936" w:rsidP="00680CAE">
      <w:pPr>
        <w:jc w:val="both"/>
        <w:rPr>
          <w:rFonts w:ascii="Arial" w:hAnsi="Arial" w:cs="Arial"/>
          <w:lang w:val="en-US"/>
        </w:rPr>
      </w:pPr>
      <w:r>
        <w:rPr>
          <w:rFonts w:ascii="Arial" w:hAnsi="Arial" w:cs="Arial"/>
          <w:lang w:val="en-US"/>
        </w:rPr>
        <w:t xml:space="preserve">The energy detection (ED) configuration, </w:t>
      </w:r>
      <w:proofErr w:type="gramStart"/>
      <w:r>
        <w:rPr>
          <w:rFonts w:ascii="Arial" w:hAnsi="Arial" w:cs="Arial"/>
          <w:lang w:val="en-US"/>
        </w:rPr>
        <w:t>i.e.</w:t>
      </w:r>
      <w:proofErr w:type="gramEnd"/>
      <w:r>
        <w:rPr>
          <w:rFonts w:ascii="Arial" w:hAnsi="Arial" w:cs="Arial"/>
          <w:lang w:val="en-US"/>
        </w:rPr>
        <w:t xml:space="preserve"> </w:t>
      </w:r>
      <w:r w:rsidRPr="00A11936">
        <w:rPr>
          <w:rFonts w:ascii="Arial" w:hAnsi="Arial" w:cs="Arial"/>
          <w:lang w:val="en-US"/>
        </w:rPr>
        <w:t>energyDetectionConfig,</w:t>
      </w:r>
      <w:r>
        <w:rPr>
          <w:rFonts w:ascii="Arial" w:hAnsi="Arial" w:cs="Arial"/>
          <w:lang w:val="en-US"/>
        </w:rPr>
        <w:t xml:space="preserve"> is provided to the UE as part of the channel access configuration for a serving cell.</w:t>
      </w:r>
      <w:r w:rsidR="006067E9">
        <w:rPr>
          <w:rFonts w:ascii="Arial" w:hAnsi="Arial" w:cs="Arial"/>
          <w:lang w:val="en-US"/>
        </w:rPr>
        <w:t xml:space="preserve"> The ED configuration consists of a maximum ED threshold and of an ED threshold offset. A proper ED configuration is crucial for the UE performances in the unlicensed </w:t>
      </w:r>
      <w:proofErr w:type="gramStart"/>
      <w:r w:rsidR="006067E9">
        <w:rPr>
          <w:rFonts w:ascii="Arial" w:hAnsi="Arial" w:cs="Arial"/>
          <w:lang w:val="en-US"/>
        </w:rPr>
        <w:t>spectrum, because</w:t>
      </w:r>
      <w:proofErr w:type="gramEnd"/>
      <w:r w:rsidR="006067E9">
        <w:rPr>
          <w:rFonts w:ascii="Arial" w:hAnsi="Arial" w:cs="Arial"/>
          <w:lang w:val="en-US"/>
        </w:rPr>
        <w:t xml:space="preserve"> that impacts the likelihood of the UE to access the NR-U channel and at the same time it </w:t>
      </w:r>
      <w:r w:rsidR="00900B59">
        <w:rPr>
          <w:rFonts w:ascii="Arial" w:hAnsi="Arial" w:cs="Arial"/>
          <w:lang w:val="en-US"/>
        </w:rPr>
        <w:t xml:space="preserve">influences </w:t>
      </w:r>
      <w:r w:rsidR="006067E9">
        <w:rPr>
          <w:rFonts w:ascii="Arial" w:hAnsi="Arial" w:cs="Arial"/>
          <w:lang w:val="en-US"/>
        </w:rPr>
        <w:t xml:space="preserve">the coexistence of different devices in the unlicensed spectrum. </w:t>
      </w:r>
    </w:p>
    <w:p w14:paraId="1000CEEB" w14:textId="108002F3" w:rsidR="00AB4903" w:rsidRDefault="001A3D6C" w:rsidP="00264C0A">
      <w:pPr>
        <w:rPr>
          <w:rFonts w:ascii="Arial" w:hAnsi="Arial" w:cs="Arial"/>
          <w:lang w:val="en-US"/>
        </w:rPr>
      </w:pPr>
      <w:r>
        <w:rPr>
          <w:rFonts w:ascii="Arial" w:hAnsi="Arial" w:cs="Arial"/>
          <w:lang w:val="en-US"/>
        </w:rPr>
        <w:t xml:space="preserve">In </w:t>
      </w:r>
      <w:r w:rsidR="006067E9">
        <w:rPr>
          <w:rFonts w:ascii="Arial" w:hAnsi="Arial" w:cs="Arial"/>
          <w:lang w:val="en-US"/>
        </w:rPr>
        <w:t>fact,</w:t>
      </w:r>
      <w:r>
        <w:rPr>
          <w:rFonts w:ascii="Arial" w:hAnsi="Arial" w:cs="Arial"/>
          <w:lang w:val="en-US"/>
        </w:rPr>
        <w:t xml:space="preserve"> </w:t>
      </w:r>
      <w:r w:rsidR="00FC2BF9">
        <w:rPr>
          <w:rFonts w:ascii="Arial" w:hAnsi="Arial" w:cs="Arial"/>
          <w:lang w:val="en-US"/>
        </w:rPr>
        <w:t>accordin</w:t>
      </w:r>
      <w:r w:rsidR="008C237D">
        <w:rPr>
          <w:rFonts w:ascii="Arial" w:hAnsi="Arial" w:cs="Arial"/>
          <w:lang w:val="en-US"/>
        </w:rPr>
        <w:t>g</w:t>
      </w:r>
      <w:r w:rsidR="00FC2BF9">
        <w:rPr>
          <w:rFonts w:ascii="Arial" w:hAnsi="Arial" w:cs="Arial"/>
          <w:lang w:val="en-US"/>
        </w:rPr>
        <w:t xml:space="preserve"> to the </w:t>
      </w:r>
      <w:r w:rsidR="00AB4903">
        <w:rPr>
          <w:rFonts w:ascii="Arial" w:hAnsi="Arial" w:cs="Arial"/>
          <w:lang w:val="en-US"/>
        </w:rPr>
        <w:t>TS 37.213</w:t>
      </w:r>
      <w:r w:rsidR="0038663F">
        <w:rPr>
          <w:rFonts w:ascii="Arial" w:hAnsi="Arial" w:cs="Arial"/>
          <w:lang w:val="en-US"/>
        </w:rPr>
        <w:t>, t</w:t>
      </w:r>
      <w:r w:rsidR="00204FE7">
        <w:rPr>
          <w:rFonts w:ascii="Arial" w:hAnsi="Arial" w:cs="Arial"/>
          <w:lang w:val="en-US"/>
        </w:rPr>
        <w:t xml:space="preserve">he UE compares detected </w:t>
      </w:r>
      <w:r w:rsidR="00293453">
        <w:rPr>
          <w:rFonts w:ascii="Arial" w:hAnsi="Arial" w:cs="Arial"/>
          <w:lang w:val="en-US"/>
        </w:rPr>
        <w:t>power</w:t>
      </w:r>
      <w:r w:rsidR="00204FE7">
        <w:rPr>
          <w:rFonts w:ascii="Arial" w:hAnsi="Arial" w:cs="Arial"/>
          <w:lang w:val="en-US"/>
        </w:rPr>
        <w:t xml:space="preserve"> with the energy detection threshold</w:t>
      </w:r>
      <w:r w:rsidR="004A198A">
        <w:rPr>
          <w:rFonts w:ascii="Arial" w:hAnsi="Arial" w:cs="Arial"/>
          <w:lang w:val="en-US"/>
        </w:rPr>
        <w:t xml:space="preserve"> </w:t>
      </w:r>
      <w:r w:rsidR="00443D8F">
        <w:rPr>
          <w:rFonts w:ascii="Arial" w:hAnsi="Arial" w:cs="Arial"/>
          <w:lang w:val="en-US"/>
        </w:rPr>
        <w:t xml:space="preserve">(EDT) </w:t>
      </w:r>
      <w:r w:rsidR="004A198A">
        <w:rPr>
          <w:rFonts w:ascii="Arial" w:hAnsi="Arial" w:cs="Arial"/>
          <w:lang w:val="en-US"/>
        </w:rPr>
        <w:t>to access the channel.</w:t>
      </w:r>
    </w:p>
    <w:p w14:paraId="786C7989" w14:textId="77777777" w:rsidR="00AB4903" w:rsidRDefault="00AB4903" w:rsidP="00675D8A">
      <w:pPr>
        <w:pStyle w:val="B1"/>
        <w:numPr>
          <w:ilvl w:val="0"/>
          <w:numId w:val="13"/>
        </w:numPr>
        <w:pBdr>
          <w:top w:val="single" w:sz="4" w:space="1" w:color="auto"/>
          <w:left w:val="single" w:sz="4" w:space="4" w:color="auto"/>
          <w:bottom w:val="single" w:sz="4" w:space="1" w:color="auto"/>
          <w:right w:val="single" w:sz="4" w:space="4" w:color="auto"/>
        </w:pBdr>
        <w:spacing w:after="180"/>
        <w:jc w:val="left"/>
        <w:rPr>
          <w:rStyle w:val="IvDbodytextChar"/>
          <w:rFonts w:eastAsia="Malgun Gothic"/>
          <w:kern w:val="20"/>
        </w:rPr>
      </w:pPr>
      <w:r w:rsidRPr="001B0B02">
        <w:rPr>
          <w:rStyle w:val="IvDbodytextChar"/>
          <w:rFonts w:eastAsia="Malgun Gothic"/>
          <w:kern w:val="20"/>
        </w:rPr>
        <w:t xml:space="preserve">A </w:t>
      </w:r>
      <w:r w:rsidRPr="001B0B02">
        <w:rPr>
          <w:rStyle w:val="IvDbodytextChar"/>
          <w:rFonts w:eastAsia="Malgun Gothic"/>
          <w:b/>
          <w:bCs/>
          <w:kern w:val="20"/>
        </w:rPr>
        <w:t>channel access procedure</w:t>
      </w:r>
      <w:r w:rsidRPr="001B0B02">
        <w:rPr>
          <w:rStyle w:val="IvDbodytextChar"/>
          <w:rFonts w:eastAsia="Malgun Gothic"/>
          <w:kern w:val="20"/>
        </w:rPr>
        <w:t xml:space="preserve"> is a procedure based on </w:t>
      </w:r>
      <w:r w:rsidRPr="00D56B88">
        <w:rPr>
          <w:rStyle w:val="IvDbodytextChar"/>
          <w:rFonts w:eastAsia="Malgun Gothic"/>
          <w:kern w:val="20"/>
        </w:rPr>
        <w:t>sensing</w:t>
      </w:r>
      <w:r w:rsidRPr="001B0B02">
        <w:rPr>
          <w:rStyle w:val="IvDbodytextChar"/>
          <w:rFonts w:eastAsia="Malgun Gothic"/>
          <w:kern w:val="20"/>
        </w:rPr>
        <w:t xml:space="preserve"> that evaluates the availability of a channel for performing transmissions. The basic unit for sensing is a sensing slot with a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r>
          <m:rPr>
            <m:sty m:val="p"/>
          </m:rPr>
          <w:rPr>
            <w:rStyle w:val="IvDbodytextChar"/>
            <w:rFonts w:ascii="Cambria Math" w:eastAsia="Malgun Gothic" w:hAnsi="Cambria Math"/>
            <w:kern w:val="20"/>
          </w:rPr>
          <m:t>=9</m:t>
        </m:r>
        <m:r>
          <w:rPr>
            <w:rStyle w:val="IvDbodytextChar"/>
            <w:rFonts w:ascii="Cambria Math" w:eastAsia="Malgun Gothic" w:hAnsi="Cambria Math"/>
            <w:kern w:val="20"/>
          </w:rPr>
          <m:t>us</m:t>
        </m:r>
      </m:oMath>
      <w:r w:rsidRPr="001B0B02">
        <w:rPr>
          <w:rStyle w:val="IvDbodytextChar"/>
          <w:rFonts w:eastAsia="Malgun Gothic"/>
          <w:kern w:val="20"/>
        </w:rPr>
        <w:t xml:space="preserve">. The sensing slot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oMath>
      <w:r w:rsidRPr="001B0B02">
        <w:rPr>
          <w:rStyle w:val="IvDbodytextChar"/>
          <w:rFonts w:eastAsia="Malgun Gothic"/>
          <w:kern w:val="20"/>
        </w:rPr>
        <w:t xml:space="preserve"> is considered to be idle if an eNB/gNB or a UE senses the channel during the sensing slot </w:t>
      </w:r>
      <w:proofErr w:type="gramStart"/>
      <w:r w:rsidRPr="001B0B02">
        <w:rPr>
          <w:rStyle w:val="IvDbodytextChar"/>
          <w:rFonts w:eastAsia="Malgun Gothic"/>
          <w:kern w:val="20"/>
        </w:rPr>
        <w:t>duration, and</w:t>
      </w:r>
      <w:proofErr w:type="gramEnd"/>
      <w:r w:rsidRPr="001B0B02">
        <w:rPr>
          <w:rStyle w:val="IvDbodytextChar"/>
          <w:rFonts w:eastAsia="Malgun Gothic"/>
          <w:kern w:val="20"/>
        </w:rPr>
        <w:t xml:space="preserve"> determines that the </w:t>
      </w:r>
      <w:r w:rsidRPr="00D56B88">
        <w:rPr>
          <w:rStyle w:val="IvDbodytextChar"/>
          <w:rFonts w:eastAsia="Malgun Gothic"/>
          <w:kern w:val="20"/>
          <w:highlight w:val="yellow"/>
        </w:rPr>
        <w:t>detected power</w:t>
      </w:r>
      <w:r w:rsidRPr="001B0B02">
        <w:rPr>
          <w:rStyle w:val="IvDbodytextChar"/>
          <w:rFonts w:eastAsia="Malgun Gothic"/>
          <w:kern w:val="20"/>
        </w:rPr>
        <w:t xml:space="preserve"> for at least </w:t>
      </w:r>
      <m:oMath>
        <m:r>
          <m:rPr>
            <m:sty m:val="p"/>
          </m:rPr>
          <w:rPr>
            <w:rStyle w:val="IvDbodytextChar"/>
            <w:rFonts w:ascii="Cambria Math" w:eastAsia="Malgun Gothic" w:hAnsi="Cambria Math"/>
            <w:kern w:val="20"/>
          </w:rPr>
          <m:t>4</m:t>
        </m:r>
        <m:r>
          <w:rPr>
            <w:rStyle w:val="IvDbodytextChar"/>
            <w:rFonts w:ascii="Cambria Math" w:eastAsia="Malgun Gothic" w:hAnsi="Cambria Math"/>
            <w:kern w:val="20"/>
          </w:rPr>
          <m:t>us</m:t>
        </m:r>
      </m:oMath>
      <w:r w:rsidRPr="001B0B02">
        <w:rPr>
          <w:rStyle w:val="IvDbodytextChar"/>
          <w:rFonts w:eastAsia="Malgun Gothic"/>
          <w:kern w:val="20"/>
        </w:rPr>
        <w:t xml:space="preserve"> within the sensing slot duration is less than energy detection threshold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X</m:t>
            </m:r>
          </m:e>
          <m:sub>
            <m:r>
              <m:rPr>
                <m:nor/>
              </m:rPr>
              <w:rPr>
                <w:rStyle w:val="IvDbodytextChar"/>
                <w:rFonts w:eastAsia="Malgun Gothic"/>
                <w:kern w:val="20"/>
              </w:rPr>
              <m:t>Thresh</m:t>
            </m:r>
          </m:sub>
        </m:sSub>
      </m:oMath>
      <w:r w:rsidRPr="001B0B02">
        <w:rPr>
          <w:rStyle w:val="IvDbodytextChar"/>
          <w:rFonts w:eastAsia="Malgun Gothic"/>
          <w:kern w:val="20"/>
        </w:rPr>
        <w:t xml:space="preserve">. Otherwise, the sensing slot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oMath>
      <w:r w:rsidRPr="001B0B02">
        <w:rPr>
          <w:rStyle w:val="IvDbodytextChar"/>
          <w:rFonts w:eastAsia="Malgun Gothic"/>
          <w:kern w:val="20"/>
        </w:rPr>
        <w:t xml:space="preserve"> </w:t>
      </w:r>
      <w:proofErr w:type="gramStart"/>
      <w:r w:rsidRPr="001B0B02">
        <w:rPr>
          <w:rStyle w:val="IvDbodytextChar"/>
          <w:rFonts w:eastAsia="Malgun Gothic"/>
          <w:kern w:val="20"/>
        </w:rPr>
        <w:t>is considered to be</w:t>
      </w:r>
      <w:proofErr w:type="gramEnd"/>
      <w:r w:rsidRPr="001B0B02">
        <w:rPr>
          <w:rStyle w:val="IvDbodytextChar"/>
          <w:rFonts w:eastAsia="Malgun Gothic"/>
          <w:kern w:val="20"/>
        </w:rPr>
        <w:t xml:space="preserve"> busy.</w:t>
      </w:r>
    </w:p>
    <w:p w14:paraId="0E1C0364" w14:textId="0F0B1286" w:rsidR="0011725E" w:rsidRDefault="005C0AD3" w:rsidP="00680CAE">
      <w:pPr>
        <w:jc w:val="both"/>
        <w:rPr>
          <w:rFonts w:ascii="Arial" w:hAnsi="Arial" w:cs="Arial"/>
          <w:lang w:val="en-US"/>
        </w:rPr>
      </w:pPr>
      <w:r>
        <w:rPr>
          <w:rFonts w:ascii="Arial" w:hAnsi="Arial" w:cs="Arial"/>
          <w:lang w:val="en-US"/>
        </w:rPr>
        <w:t xml:space="preserve">As mentioned </w:t>
      </w:r>
      <w:r w:rsidR="00292CF1">
        <w:rPr>
          <w:rFonts w:ascii="Arial" w:hAnsi="Arial" w:cs="Arial"/>
          <w:lang w:val="en-US"/>
        </w:rPr>
        <w:t xml:space="preserve">above </w:t>
      </w:r>
      <w:r w:rsidR="001A3D6C">
        <w:rPr>
          <w:rFonts w:ascii="Arial" w:hAnsi="Arial" w:cs="Arial"/>
          <w:lang w:val="en-US"/>
        </w:rPr>
        <w:t xml:space="preserve">UE performs channel access based on sensing that evaluates the availability of a channel for performing transmission. UE measures the </w:t>
      </w:r>
      <w:r w:rsidR="00FB0D8F">
        <w:rPr>
          <w:rFonts w:ascii="Arial" w:hAnsi="Arial" w:cs="Arial"/>
          <w:lang w:val="en-US"/>
        </w:rPr>
        <w:t>detected</w:t>
      </w:r>
      <w:r w:rsidR="001A3D6C">
        <w:rPr>
          <w:rFonts w:ascii="Arial" w:hAnsi="Arial" w:cs="Arial"/>
          <w:lang w:val="en-US"/>
        </w:rPr>
        <w:t xml:space="preserve"> power and determines if the channel is busy or free based on ED</w:t>
      </w:r>
      <w:r w:rsidR="00900B59">
        <w:rPr>
          <w:rFonts w:ascii="Arial" w:hAnsi="Arial" w:cs="Arial"/>
          <w:lang w:val="en-US"/>
        </w:rPr>
        <w:t xml:space="preserve"> threshold</w:t>
      </w:r>
      <w:r w:rsidR="001A3D6C">
        <w:rPr>
          <w:rFonts w:ascii="Arial" w:hAnsi="Arial" w:cs="Arial"/>
          <w:lang w:val="en-US"/>
        </w:rPr>
        <w:t>.</w:t>
      </w:r>
      <w:r w:rsidR="00900B59">
        <w:rPr>
          <w:rFonts w:ascii="Arial" w:hAnsi="Arial" w:cs="Arial"/>
          <w:lang w:val="en-US"/>
        </w:rPr>
        <w:t xml:space="preserve"> If the ED threshold is set to a too low value, then there it might be more difficult for a 3GPP UE to access the unlicensed spectrum in this cell, </w:t>
      </w:r>
      <w:proofErr w:type="gramStart"/>
      <w:r w:rsidR="00793D67">
        <w:rPr>
          <w:rFonts w:ascii="Arial" w:hAnsi="Arial" w:cs="Arial"/>
          <w:lang w:val="en-US"/>
        </w:rPr>
        <w:t>i.e.</w:t>
      </w:r>
      <w:proofErr w:type="gramEnd"/>
      <w:r w:rsidR="00793D67">
        <w:rPr>
          <w:rFonts w:ascii="Arial" w:hAnsi="Arial" w:cs="Arial"/>
          <w:lang w:val="en-US"/>
        </w:rPr>
        <w:t xml:space="preserve"> more LBT failures will be experienced, </w:t>
      </w:r>
      <w:r w:rsidR="00900B59">
        <w:rPr>
          <w:rFonts w:ascii="Arial" w:hAnsi="Arial" w:cs="Arial"/>
          <w:lang w:val="en-US"/>
        </w:rPr>
        <w:t>whereas if that is set to a too high value, the interference in the unlicensed spectrum may increase potentially impacting a fair coexistence with other devices</w:t>
      </w:r>
      <w:r w:rsidR="001A3D6C">
        <w:rPr>
          <w:rFonts w:ascii="Arial" w:hAnsi="Arial" w:cs="Arial"/>
          <w:lang w:val="en-US"/>
        </w:rPr>
        <w:t>.</w:t>
      </w:r>
    </w:p>
    <w:p w14:paraId="7B990220" w14:textId="7834BE69" w:rsidR="00900B59" w:rsidRDefault="00900B59" w:rsidP="00900B59">
      <w:pPr>
        <w:pStyle w:val="Observation"/>
        <w:rPr>
          <w:lang w:val="en-US"/>
        </w:rPr>
      </w:pPr>
      <w:bookmarkStart w:id="21" w:name="_Toc131752298"/>
      <w:r>
        <w:rPr>
          <w:lang w:val="en-US"/>
        </w:rPr>
        <w:t>A proper energy detection threshold configuration is crucial to ensure a fair coexistence of devices in the unlicensed spectrum, especially for the random access.</w:t>
      </w:r>
      <w:bookmarkEnd w:id="21"/>
    </w:p>
    <w:p w14:paraId="7C749206" w14:textId="34DB0DC0" w:rsidR="00321D82" w:rsidRDefault="00900B59" w:rsidP="00900B59">
      <w:pPr>
        <w:rPr>
          <w:rFonts w:ascii="Arial" w:hAnsi="Arial" w:cs="Arial"/>
          <w:lang w:val="en-US"/>
        </w:rPr>
      </w:pPr>
      <w:r w:rsidRPr="00900B59">
        <w:rPr>
          <w:rFonts w:ascii="Arial" w:hAnsi="Arial" w:cs="Arial"/>
          <w:lang w:val="en-US"/>
        </w:rPr>
        <w:t xml:space="preserve">However, the network does not know the power detected by the UE. </w:t>
      </w:r>
      <w:r w:rsidR="001A3D6C">
        <w:rPr>
          <w:rFonts w:ascii="Arial" w:hAnsi="Arial" w:cs="Arial"/>
          <w:lang w:val="en-US"/>
        </w:rPr>
        <w:t>In our opinion,</w:t>
      </w:r>
      <w:r w:rsidR="00264C0A">
        <w:rPr>
          <w:rFonts w:ascii="Arial" w:hAnsi="Arial" w:cs="Arial"/>
          <w:lang w:val="en-US"/>
        </w:rPr>
        <w:t xml:space="preserve"> the information of the </w:t>
      </w:r>
      <w:r w:rsidR="001A3D6C">
        <w:rPr>
          <w:rFonts w:ascii="Arial" w:hAnsi="Arial" w:cs="Arial"/>
          <w:lang w:val="en-US"/>
        </w:rPr>
        <w:t>detected power</w:t>
      </w:r>
      <w:r w:rsidR="00264C0A">
        <w:rPr>
          <w:rFonts w:ascii="Arial" w:hAnsi="Arial" w:cs="Arial"/>
          <w:lang w:val="en-US"/>
        </w:rPr>
        <w:t xml:space="preserve"> and the </w:t>
      </w:r>
      <w:r w:rsidR="00E84A03">
        <w:rPr>
          <w:rFonts w:ascii="Arial" w:hAnsi="Arial" w:cs="Arial"/>
          <w:lang w:val="en-US"/>
        </w:rPr>
        <w:t xml:space="preserve">applied </w:t>
      </w:r>
      <w:r w:rsidR="00264C0A">
        <w:rPr>
          <w:rFonts w:ascii="Arial" w:hAnsi="Arial" w:cs="Arial"/>
          <w:lang w:val="en-US"/>
        </w:rPr>
        <w:t xml:space="preserve">EDT used by the UE at the time of LBT issue </w:t>
      </w:r>
      <w:r w:rsidR="00134942">
        <w:rPr>
          <w:rFonts w:ascii="Arial" w:hAnsi="Arial" w:cs="Arial"/>
          <w:lang w:val="en-US"/>
        </w:rPr>
        <w:t xml:space="preserve">when executing a </w:t>
      </w:r>
      <w:r w:rsidR="00D93584">
        <w:rPr>
          <w:rFonts w:ascii="Arial" w:hAnsi="Arial" w:cs="Arial"/>
          <w:lang w:val="en-US"/>
        </w:rPr>
        <w:t>random-access</w:t>
      </w:r>
      <w:r w:rsidR="00134942">
        <w:rPr>
          <w:rFonts w:ascii="Arial" w:hAnsi="Arial" w:cs="Arial"/>
          <w:lang w:val="en-US"/>
        </w:rPr>
        <w:t xml:space="preserve"> procedure </w:t>
      </w:r>
      <w:r w:rsidR="00264C0A">
        <w:rPr>
          <w:rFonts w:ascii="Arial" w:hAnsi="Arial" w:cs="Arial"/>
          <w:lang w:val="en-US"/>
        </w:rPr>
        <w:t xml:space="preserve">would be highly beneficial to pinpoint whether </w:t>
      </w:r>
      <w:r>
        <w:rPr>
          <w:rFonts w:ascii="Arial" w:hAnsi="Arial" w:cs="Arial"/>
          <w:lang w:val="en-US"/>
        </w:rPr>
        <w:t>a</w:t>
      </w:r>
      <w:r w:rsidR="00264C0A">
        <w:rPr>
          <w:rFonts w:ascii="Arial" w:hAnsi="Arial" w:cs="Arial"/>
          <w:lang w:val="en-US"/>
        </w:rPr>
        <w:t xml:space="preserve"> random-access related issue was due </w:t>
      </w:r>
      <w:r>
        <w:rPr>
          <w:rFonts w:ascii="Arial" w:hAnsi="Arial" w:cs="Arial"/>
          <w:lang w:val="en-US"/>
        </w:rPr>
        <w:t>a</w:t>
      </w:r>
      <w:r w:rsidR="00264C0A">
        <w:rPr>
          <w:rFonts w:ascii="Arial" w:hAnsi="Arial" w:cs="Arial"/>
          <w:lang w:val="en-US"/>
        </w:rPr>
        <w:t xml:space="preserve"> </w:t>
      </w:r>
      <w:r w:rsidR="00E77B07">
        <w:rPr>
          <w:rFonts w:ascii="Arial" w:hAnsi="Arial" w:cs="Arial"/>
          <w:lang w:val="en-US"/>
        </w:rPr>
        <w:t xml:space="preserve">sub-optimal </w:t>
      </w:r>
      <w:r>
        <w:rPr>
          <w:rFonts w:ascii="Arial" w:hAnsi="Arial" w:cs="Arial"/>
          <w:lang w:val="en-US"/>
        </w:rPr>
        <w:t xml:space="preserve">ED </w:t>
      </w:r>
      <w:r w:rsidR="00264C0A">
        <w:rPr>
          <w:rFonts w:ascii="Arial" w:hAnsi="Arial" w:cs="Arial"/>
          <w:lang w:val="en-US"/>
        </w:rPr>
        <w:t xml:space="preserve">configuration used by the UE at the time of random-access procedure. </w:t>
      </w:r>
    </w:p>
    <w:p w14:paraId="52AB5FDB" w14:textId="19468696" w:rsidR="00900B59" w:rsidRDefault="00900B59" w:rsidP="00900B59">
      <w:pPr>
        <w:pStyle w:val="Proposal"/>
        <w:rPr>
          <w:lang w:val="en-US"/>
        </w:rPr>
      </w:pPr>
      <w:bookmarkStart w:id="22" w:name="_Ref130921169"/>
      <w:bookmarkStart w:id="23" w:name="_Toc131752276"/>
      <w:r>
        <w:rPr>
          <w:lang w:val="en-US"/>
        </w:rPr>
        <w:t xml:space="preserve">RAN2 includes some information </w:t>
      </w:r>
      <w:r w:rsidR="009A4CDF">
        <w:rPr>
          <w:lang w:val="en-US"/>
        </w:rPr>
        <w:t>per RA procedure</w:t>
      </w:r>
      <w:r w:rsidR="00703787">
        <w:rPr>
          <w:lang w:val="en-US"/>
        </w:rPr>
        <w:t xml:space="preserve"> to</w:t>
      </w:r>
      <w:r>
        <w:rPr>
          <w:lang w:val="en-US"/>
        </w:rPr>
        <w:t xml:space="preserve"> aid the network to properly configure the energy detection configuration.</w:t>
      </w:r>
      <w:bookmarkEnd w:id="22"/>
      <w:bookmarkEnd w:id="23"/>
      <w:r>
        <w:rPr>
          <w:lang w:val="en-US"/>
        </w:rPr>
        <w:t xml:space="preserve"> </w:t>
      </w:r>
    </w:p>
    <w:p w14:paraId="62D623BA" w14:textId="59F1E635" w:rsidR="00332609" w:rsidRDefault="00703787" w:rsidP="00264C0A">
      <w:pPr>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address </w:t>
      </w:r>
      <w:r>
        <w:rPr>
          <w:rFonts w:ascii="Arial" w:hAnsi="Arial" w:cs="Arial"/>
          <w:lang w:val="en-US"/>
        </w:rPr>
        <w:fldChar w:fldCharType="begin"/>
      </w:r>
      <w:r>
        <w:rPr>
          <w:rFonts w:ascii="Arial" w:hAnsi="Arial" w:cs="Arial"/>
          <w:lang w:val="en-US"/>
        </w:rPr>
        <w:instrText xml:space="preserve"> REF _Ref130921169 \r \h </w:instrText>
      </w:r>
      <w:r w:rsidR="0073618B">
        <w:rPr>
          <w:rFonts w:ascii="Arial" w:hAnsi="Arial" w:cs="Arial"/>
          <w:lang w:val="en-US"/>
        </w:rPr>
        <w:instrText xml:space="preserve"> \* MERGEFORMAT </w:instrText>
      </w:r>
      <w:r>
        <w:rPr>
          <w:rFonts w:ascii="Arial" w:hAnsi="Arial" w:cs="Arial"/>
          <w:lang w:val="en-US"/>
        </w:rPr>
      </w:r>
      <w:r>
        <w:rPr>
          <w:rFonts w:ascii="Arial" w:hAnsi="Arial" w:cs="Arial"/>
          <w:lang w:val="en-US"/>
        </w:rPr>
        <w:fldChar w:fldCharType="separate"/>
      </w:r>
      <w:r w:rsidR="009806E7">
        <w:rPr>
          <w:rFonts w:ascii="Arial" w:hAnsi="Arial" w:cs="Arial"/>
          <w:lang w:val="en-US"/>
        </w:rPr>
        <w:t xml:space="preserve">Proposal </w:t>
      </w:r>
      <w:r w:rsidR="001F6A61">
        <w:rPr>
          <w:rFonts w:ascii="Arial" w:hAnsi="Arial" w:cs="Arial"/>
          <w:lang w:val="en-US"/>
        </w:rPr>
        <w:t>8</w:t>
      </w:r>
      <w:r>
        <w:rPr>
          <w:rFonts w:ascii="Arial" w:hAnsi="Arial" w:cs="Arial"/>
          <w:lang w:val="en-US"/>
        </w:rPr>
        <w:fldChar w:fldCharType="end"/>
      </w:r>
      <w:r>
        <w:rPr>
          <w:rFonts w:ascii="Arial" w:hAnsi="Arial" w:cs="Arial"/>
          <w:lang w:val="en-US"/>
        </w:rPr>
        <w:t xml:space="preserve">, since the detected power perceived by the UE is checked against the ED configuration, it seems that one straightforward approach is for the UE to log the average </w:t>
      </w:r>
      <w:r w:rsidR="001A3D6C">
        <w:rPr>
          <w:rFonts w:ascii="Arial" w:hAnsi="Arial" w:cs="Arial"/>
          <w:lang w:val="en-US"/>
        </w:rPr>
        <w:t xml:space="preserve">detected power </w:t>
      </w:r>
      <w:r>
        <w:rPr>
          <w:rFonts w:ascii="Arial" w:hAnsi="Arial" w:cs="Arial"/>
          <w:lang w:val="en-US"/>
        </w:rPr>
        <w:t xml:space="preserve">during </w:t>
      </w:r>
      <w:r w:rsidR="00793D67">
        <w:rPr>
          <w:rFonts w:ascii="Arial" w:hAnsi="Arial" w:cs="Arial"/>
          <w:lang w:val="en-US"/>
        </w:rPr>
        <w:t>an RA procedure</w:t>
      </w:r>
      <w:r>
        <w:rPr>
          <w:rFonts w:ascii="Arial" w:hAnsi="Arial" w:cs="Arial"/>
          <w:lang w:val="en-US"/>
        </w:rPr>
        <w:t xml:space="preserve">. </w:t>
      </w:r>
      <w:r w:rsidR="00793D67">
        <w:rPr>
          <w:rFonts w:ascii="Arial" w:hAnsi="Arial" w:cs="Arial"/>
          <w:lang w:val="en-US"/>
        </w:rPr>
        <w:t>Or alternatively,</w:t>
      </w:r>
      <w:r w:rsidR="001D0912">
        <w:rPr>
          <w:rFonts w:ascii="Arial" w:hAnsi="Arial" w:cs="Arial"/>
          <w:lang w:val="en-US"/>
        </w:rPr>
        <w:t xml:space="preserve"> if more granularity is required,</w:t>
      </w:r>
      <w:r w:rsidR="00793D67">
        <w:rPr>
          <w:rFonts w:ascii="Arial" w:hAnsi="Arial" w:cs="Arial"/>
          <w:lang w:val="en-US"/>
        </w:rPr>
        <w:t xml:space="preserve"> </w:t>
      </w:r>
      <w:r w:rsidR="0073618B">
        <w:rPr>
          <w:rFonts w:ascii="Arial" w:hAnsi="Arial" w:cs="Arial"/>
          <w:lang w:val="en-US"/>
        </w:rPr>
        <w:t xml:space="preserve">the UE can log the </w:t>
      </w:r>
      <w:r w:rsidR="0073618B" w:rsidRPr="0073618B">
        <w:rPr>
          <w:rFonts w:ascii="Arial" w:hAnsi="Arial" w:cs="Arial"/>
          <w:lang w:val="en-US"/>
        </w:rPr>
        <w:t xml:space="preserve">average detected power for the failed channel access attempts during an RA procedure and </w:t>
      </w:r>
      <w:r w:rsidR="00F6635D">
        <w:rPr>
          <w:rFonts w:ascii="Arial" w:hAnsi="Arial" w:cs="Arial"/>
          <w:lang w:val="en-US"/>
        </w:rPr>
        <w:t xml:space="preserve">for </w:t>
      </w:r>
      <w:r w:rsidR="0073618B" w:rsidRPr="0073618B">
        <w:rPr>
          <w:rFonts w:ascii="Arial" w:hAnsi="Arial" w:cs="Arial"/>
          <w:lang w:val="en-US"/>
        </w:rPr>
        <w:t>the successful channel access attempts during an RA procedure.</w:t>
      </w:r>
    </w:p>
    <w:p w14:paraId="33400A97" w14:textId="77777777" w:rsidR="009A4CDF" w:rsidRDefault="009A4CDF" w:rsidP="00FD0B7A">
      <w:pPr>
        <w:pStyle w:val="Proposal"/>
        <w:rPr>
          <w:lang w:val="en-US"/>
        </w:rPr>
      </w:pPr>
      <w:bookmarkStart w:id="24" w:name="_Toc131752277"/>
      <w:r>
        <w:rPr>
          <w:lang w:val="en-US"/>
        </w:rPr>
        <w:t>RAN2 to discuss one of the following approaches to aid the network to properly configure the energy detection configuration.</w:t>
      </w:r>
      <w:bookmarkEnd w:id="24"/>
    </w:p>
    <w:p w14:paraId="2CA30D25" w14:textId="37CE3786" w:rsidR="009A4CDF" w:rsidRDefault="009A4CDF" w:rsidP="00675D8A">
      <w:pPr>
        <w:pStyle w:val="Proposal"/>
        <w:numPr>
          <w:ilvl w:val="1"/>
          <w:numId w:val="12"/>
        </w:numPr>
        <w:rPr>
          <w:lang w:val="en-US"/>
        </w:rPr>
      </w:pPr>
      <w:bookmarkStart w:id="25" w:name="_Toc131752278"/>
      <w:r>
        <w:rPr>
          <w:lang w:val="en-US"/>
        </w:rPr>
        <w:t xml:space="preserve">The UE includes </w:t>
      </w:r>
      <w:r w:rsidR="00A27F8F">
        <w:rPr>
          <w:lang w:val="en-US"/>
        </w:rPr>
        <w:t>per RA procedure the average detected power during the RA.</w:t>
      </w:r>
      <w:bookmarkEnd w:id="25"/>
    </w:p>
    <w:p w14:paraId="05922A08" w14:textId="32CC3676" w:rsidR="00264C0A" w:rsidRDefault="00A27F8F" w:rsidP="00675D8A">
      <w:pPr>
        <w:pStyle w:val="Proposal"/>
        <w:numPr>
          <w:ilvl w:val="1"/>
          <w:numId w:val="12"/>
        </w:numPr>
        <w:rPr>
          <w:lang w:val="en-US"/>
        </w:rPr>
      </w:pPr>
      <w:bookmarkStart w:id="26" w:name="_Toc131752279"/>
      <w:r>
        <w:rPr>
          <w:lang w:val="en-US"/>
        </w:rPr>
        <w:t xml:space="preserve">The UE includes per RA procedure the average detected power during the RA </w:t>
      </w:r>
      <w:r w:rsidR="004757AE">
        <w:rPr>
          <w:lang w:val="en-US"/>
        </w:rPr>
        <w:t xml:space="preserve">for the </w:t>
      </w:r>
      <w:r w:rsidR="004757AE" w:rsidRPr="003B16AF">
        <w:rPr>
          <w:lang w:val="en-US"/>
        </w:rPr>
        <w:t>failed channel access attempts</w:t>
      </w:r>
      <w:r w:rsidR="004757AE" w:rsidRPr="004757AE">
        <w:rPr>
          <w:lang w:val="en-US"/>
        </w:rPr>
        <w:t xml:space="preserve"> </w:t>
      </w:r>
      <w:r>
        <w:rPr>
          <w:lang w:val="en-US"/>
        </w:rPr>
        <w:t xml:space="preserve">and the </w:t>
      </w:r>
      <w:r w:rsidRPr="003B16AF">
        <w:rPr>
          <w:lang w:val="en-US"/>
        </w:rPr>
        <w:t>average detected power</w:t>
      </w:r>
      <w:r>
        <w:rPr>
          <w:lang w:val="en-US"/>
        </w:rPr>
        <w:t xml:space="preserve"> for the </w:t>
      </w:r>
      <w:r w:rsidRPr="003B16AF">
        <w:rPr>
          <w:lang w:val="en-US"/>
        </w:rPr>
        <w:t>successful channel access attempts</w:t>
      </w:r>
      <w:bookmarkEnd w:id="26"/>
      <w:r>
        <w:rPr>
          <w:lang w:val="en-US"/>
        </w:rPr>
        <w:t xml:space="preserve"> </w:t>
      </w:r>
    </w:p>
    <w:p w14:paraId="3C782CD6" w14:textId="5FABD29B" w:rsidR="0088222A" w:rsidRPr="006036D3" w:rsidRDefault="00EE5F44" w:rsidP="00651175">
      <w:pPr>
        <w:rPr>
          <w:rFonts w:ascii="Arial" w:hAnsi="Arial" w:cs="Arial"/>
          <w:lang w:val="en-US"/>
        </w:rPr>
      </w:pPr>
      <w:r w:rsidRPr="00481D5F">
        <w:rPr>
          <w:rFonts w:ascii="Arial" w:hAnsi="Arial" w:cs="Arial"/>
          <w:lang w:val="en-US"/>
        </w:rPr>
        <w:t>Such measurements enable the RAN node to understand the dynamic of the channel</w:t>
      </w:r>
      <w:r>
        <w:rPr>
          <w:rFonts w:ascii="Arial" w:hAnsi="Arial" w:cs="Arial"/>
          <w:lang w:val="en-US"/>
        </w:rPr>
        <w:t xml:space="preserve"> and accordingly set the optimal EDT threshold based on the reported measurements.</w:t>
      </w:r>
      <w:r w:rsidRPr="009A4FEB">
        <w:rPr>
          <w:rFonts w:ascii="Arial" w:hAnsi="Arial" w:cs="Arial"/>
          <w:lang w:val="en-US"/>
        </w:rPr>
        <w:t xml:space="preserve"> </w:t>
      </w:r>
      <w:r w:rsidR="00651175" w:rsidRPr="006036D3">
        <w:rPr>
          <w:rFonts w:ascii="Arial" w:hAnsi="Arial" w:cs="Arial"/>
          <w:lang w:val="en-US"/>
        </w:rPr>
        <w:t xml:space="preserve">Besides the detected power, the network may also need to know the specific ED configuration since that can be UE based and the network may not have this information available at the time of the RA information reporting. As discussed in some papers at RAN2#121, it is noted that the ED threshold applied by the UE may </w:t>
      </w:r>
      <w:r w:rsidR="0094035B">
        <w:rPr>
          <w:rFonts w:ascii="Arial" w:hAnsi="Arial" w:cs="Arial"/>
          <w:lang w:val="en-US"/>
        </w:rPr>
        <w:t xml:space="preserve">be </w:t>
      </w:r>
      <w:r w:rsidR="00651175" w:rsidRPr="006036D3">
        <w:rPr>
          <w:rFonts w:ascii="Arial" w:hAnsi="Arial" w:cs="Arial"/>
          <w:lang w:val="en-US"/>
        </w:rPr>
        <w:t>different from the maximum ED threshold configured by the network. Hence, an alternative solution would be that the UE logs the average applied ED threshold.</w:t>
      </w:r>
    </w:p>
    <w:p w14:paraId="4E3267FD" w14:textId="2827E2A4" w:rsidR="00651175" w:rsidRDefault="00651175" w:rsidP="00651175">
      <w:pPr>
        <w:pStyle w:val="Proposal"/>
        <w:rPr>
          <w:lang w:val="en-US"/>
        </w:rPr>
      </w:pPr>
      <w:bookmarkStart w:id="27" w:name="_Toc131752280"/>
      <w:r>
        <w:rPr>
          <w:lang w:val="en-US"/>
        </w:rPr>
        <w:t xml:space="preserve">RAN2 to </w:t>
      </w:r>
      <w:r w:rsidR="00EE5F44">
        <w:rPr>
          <w:lang w:val="en-US"/>
        </w:rPr>
        <w:t>discuss the inclusion of one of the following information per RA procedure:</w:t>
      </w:r>
      <w:bookmarkEnd w:id="27"/>
    </w:p>
    <w:p w14:paraId="1D2E6F98" w14:textId="0F645188" w:rsidR="00EE5F44" w:rsidRDefault="00EE5F44" w:rsidP="00675D8A">
      <w:pPr>
        <w:pStyle w:val="Proposal"/>
        <w:numPr>
          <w:ilvl w:val="1"/>
          <w:numId w:val="12"/>
        </w:numPr>
        <w:rPr>
          <w:lang w:val="en-US"/>
        </w:rPr>
      </w:pPr>
      <w:bookmarkStart w:id="28" w:name="_Toc131752281"/>
      <w:r>
        <w:rPr>
          <w:lang w:val="en-US"/>
        </w:rPr>
        <w:t xml:space="preserve">The UE includes the </w:t>
      </w:r>
      <w:r w:rsidR="00D432AB">
        <w:rPr>
          <w:lang w:val="en-US"/>
        </w:rPr>
        <w:t>UE specific</w:t>
      </w:r>
      <w:r>
        <w:rPr>
          <w:lang w:val="en-US"/>
        </w:rPr>
        <w:t xml:space="preserve"> ED configuration </w:t>
      </w:r>
      <w:proofErr w:type="gramStart"/>
      <w:r>
        <w:rPr>
          <w:lang w:val="en-US"/>
        </w:rPr>
        <w:t>at the moment</w:t>
      </w:r>
      <w:proofErr w:type="gramEnd"/>
      <w:r>
        <w:rPr>
          <w:lang w:val="en-US"/>
        </w:rPr>
        <w:t xml:space="preserve"> of executing the RA</w:t>
      </w:r>
      <w:bookmarkEnd w:id="28"/>
    </w:p>
    <w:p w14:paraId="06602DF6" w14:textId="15B9DA43" w:rsidR="00651175" w:rsidRPr="00C91FFC" w:rsidRDefault="00EE5F44" w:rsidP="00675D8A">
      <w:pPr>
        <w:pStyle w:val="Proposal"/>
        <w:numPr>
          <w:ilvl w:val="1"/>
          <w:numId w:val="12"/>
        </w:numPr>
        <w:rPr>
          <w:lang w:val="en-US"/>
        </w:rPr>
      </w:pPr>
      <w:bookmarkStart w:id="29" w:name="_Toc131752282"/>
      <w:r>
        <w:rPr>
          <w:lang w:val="en-US"/>
        </w:rPr>
        <w:t>The UE includes the average applied EDT value</w:t>
      </w:r>
      <w:bookmarkEnd w:id="29"/>
    </w:p>
    <w:p w14:paraId="49CEB43B" w14:textId="5CBE41F2" w:rsidR="00420A1E" w:rsidRDefault="00420A1E" w:rsidP="00420A1E">
      <w:pPr>
        <w:pStyle w:val="Heading3"/>
        <w:rPr>
          <w:lang w:val="en-US"/>
        </w:rPr>
      </w:pPr>
      <w:r>
        <w:rPr>
          <w:lang w:val="en-US"/>
        </w:rPr>
        <w:t>2.2 Enhancements to the RLF-Report</w:t>
      </w:r>
    </w:p>
    <w:p w14:paraId="4CE9A3C0" w14:textId="3AC1E81E" w:rsidR="007B0FDB" w:rsidRDefault="007B0FDB" w:rsidP="007B0FDB">
      <w:pPr>
        <w:pStyle w:val="Heading4"/>
      </w:pPr>
      <w:r>
        <w:t xml:space="preserve">2.2.1 </w:t>
      </w:r>
      <w:r w:rsidR="009D00E7">
        <w:t>RSSI reporting</w:t>
      </w:r>
    </w:p>
    <w:p w14:paraId="09AF6B3F" w14:textId="293E0960" w:rsidR="00D01BB5" w:rsidRDefault="00DE2546" w:rsidP="00680CAE">
      <w:pPr>
        <w:jc w:val="both"/>
        <w:rPr>
          <w:rFonts w:ascii="Arial" w:hAnsi="Arial" w:cs="Arial"/>
        </w:rPr>
      </w:pPr>
      <w:r w:rsidRPr="00DE2546">
        <w:rPr>
          <w:rFonts w:ascii="Arial" w:hAnsi="Arial" w:cs="Arial"/>
        </w:rPr>
        <w:t xml:space="preserve">Related to RLF-Report, RAN2 should first address the LS R3-225241 </w:t>
      </w:r>
      <w:r w:rsidRPr="00DE2546">
        <w:rPr>
          <w:rFonts w:ascii="Arial" w:hAnsi="Arial" w:cs="Arial"/>
        </w:rPr>
        <w:fldChar w:fldCharType="begin"/>
      </w:r>
      <w:r w:rsidRPr="00DE2546">
        <w:rPr>
          <w:rFonts w:ascii="Arial" w:hAnsi="Arial" w:cs="Arial"/>
        </w:rPr>
        <w:instrText xml:space="preserve"> REF _Ref130904191 \r \h </w:instrText>
      </w:r>
      <w:r>
        <w:rPr>
          <w:rFonts w:ascii="Arial" w:hAnsi="Arial" w:cs="Arial"/>
        </w:rPr>
        <w:instrText xml:space="preserve"> \* MERGEFORMAT </w:instrText>
      </w:r>
      <w:r w:rsidRPr="00DE2546">
        <w:rPr>
          <w:rFonts w:ascii="Arial" w:hAnsi="Arial" w:cs="Arial"/>
        </w:rPr>
      </w:r>
      <w:r w:rsidRPr="00DE2546">
        <w:rPr>
          <w:rFonts w:ascii="Arial" w:hAnsi="Arial" w:cs="Arial"/>
        </w:rPr>
        <w:fldChar w:fldCharType="separate"/>
      </w:r>
      <w:r w:rsidR="009806E7">
        <w:rPr>
          <w:rFonts w:ascii="Arial" w:hAnsi="Arial" w:cs="Arial"/>
        </w:rPr>
        <w:t>[4]</w:t>
      </w:r>
      <w:r w:rsidRPr="00DE2546">
        <w:rPr>
          <w:rFonts w:ascii="Arial" w:hAnsi="Arial" w:cs="Arial"/>
        </w:rPr>
        <w:fldChar w:fldCharType="end"/>
      </w:r>
      <w:r w:rsidRPr="00DE2546">
        <w:rPr>
          <w:rFonts w:ascii="Arial" w:hAnsi="Arial" w:cs="Arial"/>
        </w:rPr>
        <w:t xml:space="preserve"> in which RAN3 indicates to RAN2 that the “</w:t>
      </w:r>
      <w:r w:rsidRPr="00182EA7">
        <w:rPr>
          <w:rFonts w:ascii="Arial" w:hAnsi="Arial" w:cs="Arial"/>
        </w:rPr>
        <w:t>RLF Report needs to be enhanced by adding the latest measured RSSI</w:t>
      </w:r>
      <w:r w:rsidR="007B0FDB">
        <w:rPr>
          <w:rFonts w:ascii="Arial" w:hAnsi="Arial" w:cs="Arial"/>
        </w:rPr>
        <w:t>….</w:t>
      </w:r>
      <w:r>
        <w:rPr>
          <w:rFonts w:ascii="Arial" w:hAnsi="Arial" w:cs="Arial"/>
        </w:rPr>
        <w:t>”.</w:t>
      </w:r>
      <w:r w:rsidR="00D01BB5">
        <w:rPr>
          <w:rFonts w:ascii="Arial" w:hAnsi="Arial" w:cs="Arial"/>
        </w:rPr>
        <w:br/>
        <w:t xml:space="preserve">From RRC perspective, this would imply adding </w:t>
      </w:r>
      <w:r w:rsidR="006D330D">
        <w:rPr>
          <w:rFonts w:ascii="Arial" w:hAnsi="Arial" w:cs="Arial"/>
        </w:rPr>
        <w:t xml:space="preserve">in the RLF-Report </w:t>
      </w:r>
      <w:r w:rsidR="00D01BB5">
        <w:rPr>
          <w:rFonts w:ascii="Arial" w:hAnsi="Arial" w:cs="Arial"/>
        </w:rPr>
        <w:t>th</w:t>
      </w:r>
      <w:r w:rsidR="006D330D">
        <w:rPr>
          <w:rFonts w:ascii="Arial" w:hAnsi="Arial" w:cs="Arial"/>
        </w:rPr>
        <w:t>e measured RSSI as part of the measurement results of the last serving cell.</w:t>
      </w:r>
      <w:r w:rsidR="00B82622">
        <w:rPr>
          <w:rFonts w:ascii="Arial" w:hAnsi="Arial" w:cs="Arial"/>
        </w:rPr>
        <w:t xml:space="preserve"> For the case of HOF, the UE should at least include the measured RRSI of the source cell, and if available the RSSI of the target cell.</w:t>
      </w:r>
    </w:p>
    <w:p w14:paraId="2D6CB2D5" w14:textId="03017863" w:rsidR="00AE1B79" w:rsidRPr="00AE1B79" w:rsidRDefault="00D31071" w:rsidP="00AE1B79">
      <w:pPr>
        <w:pStyle w:val="Proposal"/>
      </w:pPr>
      <w:bookmarkStart w:id="30" w:name="_Toc131752283"/>
      <w:r>
        <w:t xml:space="preserve">The UE includes in the RLF-Report, for the case of RLF, the latest measured RSSI as part of the measurement results of the </w:t>
      </w:r>
      <w:r w:rsidR="00F614C6">
        <w:rPr>
          <w:rStyle w:val="ui-provider"/>
        </w:rPr>
        <w:t xml:space="preserve">NR-U channel </w:t>
      </w:r>
      <w:r w:rsidR="00AF2264">
        <w:rPr>
          <w:rStyle w:val="ui-provider"/>
        </w:rPr>
        <w:t xml:space="preserve">of the </w:t>
      </w:r>
      <w:r>
        <w:t>last serving cell.</w:t>
      </w:r>
      <w:bookmarkEnd w:id="30"/>
    </w:p>
    <w:p w14:paraId="3E1551D9" w14:textId="788DAAD8" w:rsidR="00AE1B79" w:rsidRPr="00DE2546" w:rsidRDefault="00AE1B79" w:rsidP="00AE1B79">
      <w:pPr>
        <w:pStyle w:val="Proposal"/>
      </w:pPr>
      <w:bookmarkStart w:id="31" w:name="_Toc131752284"/>
      <w:r>
        <w:t xml:space="preserve">The UE includes in the RLF-Report, for the case of HOF, the latest measured RSSI of the </w:t>
      </w:r>
      <w:r w:rsidR="008F3E38">
        <w:t xml:space="preserve">NR-U channel of the </w:t>
      </w:r>
      <w:r>
        <w:t>source cell, and if available,</w:t>
      </w:r>
      <w:r w:rsidR="007510B9">
        <w:t xml:space="preserve"> the latest measured RSSI of the </w:t>
      </w:r>
      <w:r w:rsidR="008F3E38">
        <w:t xml:space="preserve">NR-U channel of the </w:t>
      </w:r>
      <w:r w:rsidR="007510B9">
        <w:t>target cell</w:t>
      </w:r>
      <w:r>
        <w:t>.</w:t>
      </w:r>
      <w:bookmarkEnd w:id="31"/>
    </w:p>
    <w:p w14:paraId="3A149A09" w14:textId="05EE98E8" w:rsidR="002A02A1" w:rsidRDefault="002A02A1" w:rsidP="002A02A1">
      <w:pPr>
        <w:pStyle w:val="Heading4"/>
        <w:rPr>
          <w:lang w:val="en-US"/>
        </w:rPr>
      </w:pPr>
      <w:r>
        <w:rPr>
          <w:lang w:val="en-US"/>
        </w:rPr>
        <w:t>2.2.2 RA-</w:t>
      </w:r>
      <w:proofErr w:type="spellStart"/>
      <w:r>
        <w:rPr>
          <w:lang w:val="en-US"/>
        </w:rPr>
        <w:t>InformationCommon</w:t>
      </w:r>
      <w:proofErr w:type="spellEnd"/>
      <w:r>
        <w:rPr>
          <w:lang w:val="en-US"/>
        </w:rPr>
        <w:t xml:space="preserve"> reporting in the RLF-Report</w:t>
      </w:r>
    </w:p>
    <w:p w14:paraId="5DD6D9B0" w14:textId="7BCB1C96" w:rsidR="00635A69" w:rsidRDefault="00DC6FB9" w:rsidP="00680CAE">
      <w:pPr>
        <w:jc w:val="both"/>
        <w:rPr>
          <w:rFonts w:ascii="Arial" w:hAnsi="Arial" w:cs="Arial"/>
          <w:lang w:val="en-US"/>
        </w:rPr>
      </w:pPr>
      <w:r>
        <w:rPr>
          <w:rFonts w:ascii="Arial" w:hAnsi="Arial" w:cs="Arial"/>
          <w:lang w:val="en-US"/>
        </w:rPr>
        <w:t>In certain scenarios t</w:t>
      </w:r>
      <w:r w:rsidRPr="00C83DDF">
        <w:rPr>
          <w:rFonts w:ascii="Arial" w:hAnsi="Arial" w:cs="Arial"/>
          <w:lang w:val="en-US"/>
        </w:rPr>
        <w:t xml:space="preserve">he </w:t>
      </w:r>
      <w:r w:rsidR="003A7F9E" w:rsidRPr="00C83DDF">
        <w:rPr>
          <w:rFonts w:ascii="Arial" w:hAnsi="Arial" w:cs="Arial"/>
          <w:lang w:val="en-US"/>
        </w:rPr>
        <w:t>UE may include in the RLF-Report the RA</w:t>
      </w:r>
      <w:r w:rsidR="008938D9">
        <w:rPr>
          <w:rFonts w:ascii="Arial" w:hAnsi="Arial" w:cs="Arial"/>
          <w:lang w:val="en-US"/>
        </w:rPr>
        <w:t>-I</w:t>
      </w:r>
      <w:r w:rsidR="003A7F9E" w:rsidRPr="00C83DDF">
        <w:rPr>
          <w:rFonts w:ascii="Arial" w:hAnsi="Arial" w:cs="Arial"/>
          <w:lang w:val="en-US"/>
        </w:rPr>
        <w:t>nformation</w:t>
      </w:r>
      <w:r w:rsidR="008938D9">
        <w:rPr>
          <w:rFonts w:ascii="Arial" w:hAnsi="Arial" w:cs="Arial"/>
          <w:lang w:val="en-US"/>
        </w:rPr>
        <w:t>C</w:t>
      </w:r>
      <w:r>
        <w:rPr>
          <w:rFonts w:ascii="Arial" w:hAnsi="Arial" w:cs="Arial"/>
          <w:lang w:val="en-US"/>
        </w:rPr>
        <w:t>ommon</w:t>
      </w:r>
      <w:r w:rsidR="003A7F9E" w:rsidRPr="00C83DDF">
        <w:rPr>
          <w:rFonts w:ascii="Arial" w:hAnsi="Arial" w:cs="Arial"/>
          <w:lang w:val="en-US"/>
        </w:rPr>
        <w:t xml:space="preserve">. </w:t>
      </w:r>
      <w:r w:rsidR="00817B6F">
        <w:rPr>
          <w:rFonts w:ascii="Arial" w:hAnsi="Arial" w:cs="Arial"/>
          <w:lang w:val="en-US"/>
        </w:rPr>
        <w:t>Currently</w:t>
      </w:r>
      <w:r w:rsidR="003A7F9E" w:rsidRPr="00C83DDF">
        <w:rPr>
          <w:rFonts w:ascii="Arial" w:hAnsi="Arial" w:cs="Arial"/>
          <w:lang w:val="en-US"/>
        </w:rPr>
        <w:t>, this happens in case</w:t>
      </w:r>
      <w:r w:rsidR="009C6726" w:rsidRPr="00C83DDF">
        <w:rPr>
          <w:rFonts w:ascii="Arial" w:hAnsi="Arial" w:cs="Arial"/>
          <w:lang w:val="en-US"/>
        </w:rPr>
        <w:t xml:space="preserve"> the RLF is due to random access problems and in case of HOF. </w:t>
      </w:r>
    </w:p>
    <w:p w14:paraId="2EBF6ADA" w14:textId="312EBD16" w:rsidR="00232E2F" w:rsidRDefault="00232E2F" w:rsidP="00680CAE">
      <w:pPr>
        <w:jc w:val="both"/>
        <w:rPr>
          <w:rFonts w:ascii="Arial" w:hAnsi="Arial" w:cs="Arial"/>
          <w:lang w:val="en-US"/>
        </w:rPr>
      </w:pPr>
      <w:r>
        <w:rPr>
          <w:rFonts w:ascii="Arial" w:hAnsi="Arial" w:cs="Arial"/>
          <w:lang w:val="en-US"/>
        </w:rPr>
        <w:t xml:space="preserve">In case of HOF, as said, the UE already includes </w:t>
      </w:r>
      <w:r w:rsidRPr="00C83DDF">
        <w:rPr>
          <w:rFonts w:ascii="Arial" w:hAnsi="Arial" w:cs="Arial"/>
          <w:lang w:val="en-US"/>
        </w:rPr>
        <w:t>RA</w:t>
      </w:r>
      <w:r>
        <w:rPr>
          <w:rFonts w:ascii="Arial" w:hAnsi="Arial" w:cs="Arial"/>
          <w:lang w:val="en-US"/>
        </w:rPr>
        <w:t>-I</w:t>
      </w:r>
      <w:r w:rsidRPr="00C83DDF">
        <w:rPr>
          <w:rFonts w:ascii="Arial" w:hAnsi="Arial" w:cs="Arial"/>
          <w:lang w:val="en-US"/>
        </w:rPr>
        <w:t>nformation</w:t>
      </w:r>
      <w:r>
        <w:rPr>
          <w:rFonts w:ascii="Arial" w:hAnsi="Arial" w:cs="Arial"/>
          <w:lang w:val="en-US"/>
        </w:rPr>
        <w:t xml:space="preserve">Common. Hence, the new information associated to LBT failures and to the BWPs in which the RA procedures were attempted, that are proposed to be included in </w:t>
      </w:r>
      <w:r w:rsidRPr="00C83DDF">
        <w:rPr>
          <w:rFonts w:ascii="Arial" w:hAnsi="Arial" w:cs="Arial"/>
          <w:lang w:val="en-US"/>
        </w:rPr>
        <w:t>RA</w:t>
      </w:r>
      <w:r>
        <w:rPr>
          <w:rFonts w:ascii="Arial" w:hAnsi="Arial" w:cs="Arial"/>
          <w:lang w:val="en-US"/>
        </w:rPr>
        <w:t>-I</w:t>
      </w:r>
      <w:r w:rsidRPr="00C83DDF">
        <w:rPr>
          <w:rFonts w:ascii="Arial" w:hAnsi="Arial" w:cs="Arial"/>
          <w:lang w:val="en-US"/>
        </w:rPr>
        <w:t>nformation</w:t>
      </w:r>
      <w:r>
        <w:rPr>
          <w:rFonts w:ascii="Arial" w:hAnsi="Arial" w:cs="Arial"/>
          <w:lang w:val="en-US"/>
        </w:rPr>
        <w:t>Common in the previous section, will be enough for the network to analyze the RA issues.</w:t>
      </w:r>
    </w:p>
    <w:p w14:paraId="6918B02F" w14:textId="611102F1" w:rsidR="00232E2F" w:rsidRDefault="00232E2F" w:rsidP="007A72CA">
      <w:pPr>
        <w:pStyle w:val="Proposal"/>
        <w:rPr>
          <w:lang w:val="en-US"/>
        </w:rPr>
      </w:pPr>
      <w:bookmarkStart w:id="32" w:name="_Toc131752285"/>
      <w:r>
        <w:rPr>
          <w:lang w:val="en-US"/>
        </w:rPr>
        <w:t xml:space="preserve">In case of HOF, the UE includes the RA-InformationCommon </w:t>
      </w:r>
      <w:r w:rsidR="00904216">
        <w:rPr>
          <w:lang w:val="en-US"/>
        </w:rPr>
        <w:t xml:space="preserve">in the RLF-Report </w:t>
      </w:r>
      <w:r>
        <w:rPr>
          <w:lang w:val="en-US"/>
        </w:rPr>
        <w:t xml:space="preserve">(as in legacy) which will include </w:t>
      </w:r>
      <w:r w:rsidR="009D1817">
        <w:rPr>
          <w:lang w:val="en-US"/>
        </w:rPr>
        <w:t>NR-U related information as proposed in previous proposals</w:t>
      </w:r>
      <w:r>
        <w:rPr>
          <w:rFonts w:cs="Arial"/>
          <w:lang w:val="en-US"/>
        </w:rPr>
        <w:t>.</w:t>
      </w:r>
      <w:bookmarkEnd w:id="32"/>
    </w:p>
    <w:p w14:paraId="3B5323B1" w14:textId="69C4FF32" w:rsidR="003A7F9E" w:rsidRPr="00C83DDF" w:rsidRDefault="00232E2F" w:rsidP="00680CAE">
      <w:pPr>
        <w:jc w:val="both"/>
        <w:rPr>
          <w:rFonts w:ascii="Arial" w:hAnsi="Arial" w:cs="Arial"/>
          <w:lang w:val="en-US"/>
        </w:rPr>
      </w:pPr>
      <w:r>
        <w:rPr>
          <w:rFonts w:ascii="Arial" w:hAnsi="Arial" w:cs="Arial"/>
          <w:lang w:val="en-US"/>
        </w:rPr>
        <w:t xml:space="preserve">For the case of RLF however, </w:t>
      </w:r>
      <w:r w:rsidR="00741273">
        <w:rPr>
          <w:rFonts w:ascii="Arial" w:hAnsi="Arial" w:cs="Arial"/>
          <w:lang w:val="en-US"/>
        </w:rPr>
        <w:t>as previously mentioned, the UE includes the RA-InformationCommon only in case of RLF due to random access problems.</w:t>
      </w:r>
      <w:r>
        <w:rPr>
          <w:rFonts w:ascii="Arial" w:hAnsi="Arial" w:cs="Arial"/>
          <w:lang w:val="en-US"/>
        </w:rPr>
        <w:t xml:space="preserve"> </w:t>
      </w:r>
      <w:r w:rsidR="009C6726" w:rsidRPr="00C83DDF">
        <w:rPr>
          <w:rFonts w:ascii="Arial" w:hAnsi="Arial" w:cs="Arial"/>
          <w:lang w:val="en-US"/>
        </w:rPr>
        <w:t>However, in case</w:t>
      </w:r>
      <w:r w:rsidR="009C7E49" w:rsidRPr="00C83DDF">
        <w:rPr>
          <w:rFonts w:ascii="Arial" w:hAnsi="Arial" w:cs="Arial"/>
          <w:lang w:val="en-US"/>
        </w:rPr>
        <w:t xml:space="preserve"> of UL consistent LBT failures experienced just before the </w:t>
      </w:r>
      <w:r w:rsidR="00CF155D">
        <w:rPr>
          <w:rFonts w:ascii="Arial" w:hAnsi="Arial" w:cs="Arial"/>
          <w:lang w:val="en-US"/>
        </w:rPr>
        <w:t xml:space="preserve">Radio Link </w:t>
      </w:r>
      <w:r w:rsidR="009C7E49" w:rsidRPr="00C83DDF">
        <w:rPr>
          <w:rFonts w:ascii="Arial" w:hAnsi="Arial" w:cs="Arial"/>
          <w:lang w:val="en-US"/>
        </w:rPr>
        <w:t>failure, the UE may have executed multiple random-access procedures in different BWPs</w:t>
      </w:r>
      <w:r w:rsidR="00474E72">
        <w:rPr>
          <w:rFonts w:ascii="Arial" w:hAnsi="Arial" w:cs="Arial"/>
          <w:lang w:val="en-US"/>
        </w:rPr>
        <w:t xml:space="preserve"> </w:t>
      </w:r>
      <w:r w:rsidR="00741273">
        <w:rPr>
          <w:rFonts w:ascii="Arial" w:hAnsi="Arial" w:cs="Arial"/>
          <w:lang w:val="en-US"/>
        </w:rPr>
        <w:t xml:space="preserve">of the </w:t>
      </w:r>
      <w:proofErr w:type="spellStart"/>
      <w:r w:rsidR="00741273">
        <w:rPr>
          <w:rFonts w:ascii="Arial" w:hAnsi="Arial" w:cs="Arial"/>
          <w:lang w:val="en-US"/>
        </w:rPr>
        <w:t>PCell</w:t>
      </w:r>
      <w:proofErr w:type="spellEnd"/>
      <w:r w:rsidR="00741273">
        <w:rPr>
          <w:rFonts w:ascii="Arial" w:hAnsi="Arial" w:cs="Arial"/>
          <w:lang w:val="en-US"/>
        </w:rPr>
        <w:t>,</w:t>
      </w:r>
      <w:r w:rsidR="00474E72">
        <w:rPr>
          <w:rFonts w:ascii="Arial" w:hAnsi="Arial" w:cs="Arial"/>
          <w:lang w:val="en-US"/>
        </w:rPr>
        <w:t xml:space="preserve"> if</w:t>
      </w:r>
      <w:r w:rsidR="00741273">
        <w:rPr>
          <w:rFonts w:ascii="Arial" w:hAnsi="Arial" w:cs="Arial"/>
          <w:lang w:val="en-US"/>
        </w:rPr>
        <w:t xml:space="preserve"> the UE is</w:t>
      </w:r>
      <w:r w:rsidR="00474E72">
        <w:rPr>
          <w:rFonts w:ascii="Arial" w:hAnsi="Arial" w:cs="Arial"/>
          <w:lang w:val="en-US"/>
        </w:rPr>
        <w:t xml:space="preserve"> configured with LBT recovery config</w:t>
      </w:r>
      <w:r w:rsidR="002F3E66">
        <w:rPr>
          <w:rFonts w:ascii="Arial" w:hAnsi="Arial" w:cs="Arial"/>
          <w:lang w:val="en-US"/>
        </w:rPr>
        <w:t>uration</w:t>
      </w:r>
      <w:r w:rsidR="009C7E49" w:rsidRPr="00C83DDF">
        <w:rPr>
          <w:rFonts w:ascii="Arial" w:hAnsi="Arial" w:cs="Arial"/>
          <w:lang w:val="en-US"/>
        </w:rPr>
        <w:t xml:space="preserve">. The information associated to all these </w:t>
      </w:r>
      <w:proofErr w:type="gramStart"/>
      <w:r w:rsidR="009C7E49" w:rsidRPr="00C83DDF">
        <w:rPr>
          <w:rFonts w:ascii="Arial" w:hAnsi="Arial" w:cs="Arial"/>
          <w:lang w:val="en-US"/>
        </w:rPr>
        <w:t>random access</w:t>
      </w:r>
      <w:proofErr w:type="gramEnd"/>
      <w:r w:rsidR="009C7E49" w:rsidRPr="00C83DDF">
        <w:rPr>
          <w:rFonts w:ascii="Arial" w:hAnsi="Arial" w:cs="Arial"/>
          <w:lang w:val="en-US"/>
        </w:rPr>
        <w:t xml:space="preserve"> procedures initiated just before the </w:t>
      </w:r>
      <w:r w:rsidR="00B70B9B">
        <w:rPr>
          <w:rFonts w:ascii="Arial" w:hAnsi="Arial" w:cs="Arial"/>
          <w:lang w:val="en-US"/>
        </w:rPr>
        <w:t xml:space="preserve">Radio Link </w:t>
      </w:r>
      <w:r w:rsidR="009C7E49" w:rsidRPr="00C83DDF">
        <w:rPr>
          <w:rFonts w:ascii="Arial" w:hAnsi="Arial" w:cs="Arial"/>
          <w:lang w:val="en-US"/>
        </w:rPr>
        <w:t xml:space="preserve">failure while UL consistent LBT failures were triggered and not cancelled, will be lost if we follow the current specification. We believe that at least some </w:t>
      </w:r>
      <w:r w:rsidR="00A23045">
        <w:rPr>
          <w:rFonts w:ascii="Arial" w:hAnsi="Arial" w:cs="Arial"/>
          <w:lang w:val="en-US"/>
        </w:rPr>
        <w:t xml:space="preserve">RA </w:t>
      </w:r>
      <w:r w:rsidR="009C7E49" w:rsidRPr="00C83DDF">
        <w:rPr>
          <w:rFonts w:ascii="Arial" w:hAnsi="Arial" w:cs="Arial"/>
          <w:lang w:val="en-US"/>
        </w:rPr>
        <w:t>information associated to those failed random access procedures may be of benefit for the network.</w:t>
      </w:r>
    </w:p>
    <w:p w14:paraId="7703ABBA" w14:textId="6340C0AB" w:rsidR="004B3699" w:rsidRPr="00DE55AD" w:rsidRDefault="00147A08" w:rsidP="00EC0BD8">
      <w:pPr>
        <w:pStyle w:val="Proposal"/>
        <w:rPr>
          <w:lang w:val="en-US"/>
        </w:rPr>
      </w:pPr>
      <w:bookmarkStart w:id="33" w:name="_Toc110964326"/>
      <w:bookmarkStart w:id="34" w:name="_Toc131752286"/>
      <w:proofErr w:type="gramStart"/>
      <w:r>
        <w:rPr>
          <w:lang w:val="en-US"/>
        </w:rPr>
        <w:t>A</w:t>
      </w:r>
      <w:r w:rsidR="009C7E49">
        <w:rPr>
          <w:lang w:val="en-US"/>
        </w:rPr>
        <w:t>t the moment</w:t>
      </w:r>
      <w:proofErr w:type="gramEnd"/>
      <w:r w:rsidR="009C7E49">
        <w:rPr>
          <w:lang w:val="en-US"/>
        </w:rPr>
        <w:t xml:space="preserve"> of RLF, </w:t>
      </w:r>
      <w:r>
        <w:rPr>
          <w:lang w:val="en-US"/>
        </w:rPr>
        <w:t xml:space="preserve">if </w:t>
      </w:r>
      <w:r w:rsidR="009C7E49">
        <w:rPr>
          <w:lang w:val="en-US"/>
        </w:rPr>
        <w:t xml:space="preserve">the UE had consistent UL LBT failures triggered in one or more BWPs at MAC layer, the RLF-Report </w:t>
      </w:r>
      <w:r w:rsidR="003D572B">
        <w:rPr>
          <w:lang w:val="en-US"/>
        </w:rPr>
        <w:t xml:space="preserve">includes </w:t>
      </w:r>
      <w:r w:rsidR="00E712A6">
        <w:rPr>
          <w:lang w:val="en-US"/>
        </w:rPr>
        <w:t>the RA-InformationCommon in the RLF-Report</w:t>
      </w:r>
      <w:r w:rsidR="003D572B">
        <w:rPr>
          <w:lang w:val="en-US"/>
        </w:rPr>
        <w:t xml:space="preserve"> </w:t>
      </w:r>
      <w:r w:rsidR="00E712A6">
        <w:rPr>
          <w:lang w:val="en-US"/>
        </w:rPr>
        <w:t>for</w:t>
      </w:r>
      <w:r w:rsidR="009C7E49">
        <w:rPr>
          <w:lang w:val="en-US"/>
        </w:rPr>
        <w:t xml:space="preserve"> the random</w:t>
      </w:r>
      <w:r w:rsidR="00741FF0">
        <w:rPr>
          <w:lang w:val="en-US"/>
        </w:rPr>
        <w:t>-</w:t>
      </w:r>
      <w:r w:rsidR="009C7E49">
        <w:rPr>
          <w:lang w:val="en-US"/>
        </w:rPr>
        <w:t xml:space="preserve">access procedures that were initiated </w:t>
      </w:r>
      <w:r w:rsidR="00537257">
        <w:rPr>
          <w:lang w:val="en-US"/>
        </w:rPr>
        <w:t>in one or more BWP</w:t>
      </w:r>
      <w:r w:rsidR="00895A23">
        <w:rPr>
          <w:lang w:val="en-US"/>
        </w:rPr>
        <w:t>s</w:t>
      </w:r>
      <w:r w:rsidR="009C7E49">
        <w:rPr>
          <w:lang w:val="en-US"/>
        </w:rPr>
        <w:t xml:space="preserve"> before the RLF</w:t>
      </w:r>
      <w:bookmarkEnd w:id="33"/>
      <w:r w:rsidR="00FB0C33">
        <w:rPr>
          <w:lang w:val="en-US"/>
        </w:rPr>
        <w:t>.</w:t>
      </w:r>
      <w:bookmarkEnd w:id="34"/>
    </w:p>
    <w:p w14:paraId="7B3286AA" w14:textId="1447A67E" w:rsidR="002A07A1" w:rsidRDefault="00A461A2" w:rsidP="00EC0BD8">
      <w:pPr>
        <w:rPr>
          <w:rFonts w:ascii="Arial" w:eastAsia="DengXian" w:hAnsi="Arial" w:cs="Arial"/>
        </w:rPr>
      </w:pPr>
      <w:r>
        <w:rPr>
          <w:rFonts w:ascii="Arial" w:hAnsi="Arial" w:cs="Arial"/>
          <w:lang w:val="en-US"/>
        </w:rPr>
        <w:t xml:space="preserve">We also observe that it would be useful for the network to identify the BWP in which the </w:t>
      </w:r>
      <w:r w:rsidR="007944F3">
        <w:rPr>
          <w:rFonts w:ascii="Arial" w:hAnsi="Arial" w:cs="Arial"/>
          <w:lang w:val="en-US"/>
        </w:rPr>
        <w:t xml:space="preserve">first </w:t>
      </w:r>
      <w:r>
        <w:rPr>
          <w:rFonts w:ascii="Arial" w:hAnsi="Arial" w:cs="Arial"/>
          <w:lang w:val="en-US"/>
        </w:rPr>
        <w:t>consistent LBT failure is experienced. If the UE includes only the RA-InformationCommon, then the network will get to know the BWPs in which the UE attempted RA after consistent LBT failure</w:t>
      </w:r>
      <w:r w:rsidR="00E1249E">
        <w:rPr>
          <w:rFonts w:ascii="Arial" w:hAnsi="Arial" w:cs="Arial"/>
          <w:lang w:val="en-US"/>
        </w:rPr>
        <w:t xml:space="preserve">, but the RA-InformationCommon will not contain information related to the BWP in which the UE detected the </w:t>
      </w:r>
      <w:r w:rsidR="002A0AA7">
        <w:rPr>
          <w:rFonts w:ascii="Arial" w:hAnsi="Arial" w:cs="Arial"/>
          <w:lang w:val="en-US"/>
        </w:rPr>
        <w:t xml:space="preserve">first </w:t>
      </w:r>
      <w:r w:rsidR="00E1249E">
        <w:rPr>
          <w:rFonts w:ascii="Arial" w:hAnsi="Arial" w:cs="Arial"/>
          <w:lang w:val="en-US"/>
        </w:rPr>
        <w:t xml:space="preserve">consistent LBT failure, which may be triggered when the UE was performing non-RA related transmissions, </w:t>
      </w:r>
      <w:proofErr w:type="gramStart"/>
      <w:r w:rsidR="00E1249E">
        <w:rPr>
          <w:rFonts w:ascii="Arial" w:hAnsi="Arial" w:cs="Arial"/>
          <w:lang w:val="en-US"/>
        </w:rPr>
        <w:t>e.g.</w:t>
      </w:r>
      <w:proofErr w:type="gramEnd"/>
      <w:r w:rsidR="00E1249E">
        <w:rPr>
          <w:rFonts w:ascii="Arial" w:hAnsi="Arial" w:cs="Arial"/>
          <w:lang w:val="en-US"/>
        </w:rPr>
        <w:t xml:space="preserve"> PUSCH/PUCCH</w:t>
      </w:r>
      <w:r w:rsidR="006F05E7">
        <w:rPr>
          <w:rFonts w:ascii="Arial" w:hAnsi="Arial" w:cs="Arial"/>
          <w:lang w:val="en-US"/>
        </w:rPr>
        <w:t>. Since the c</w:t>
      </w:r>
      <w:r w:rsidR="006F05E7" w:rsidRPr="006F05E7">
        <w:rPr>
          <w:rFonts w:ascii="Arial" w:hAnsi="Arial" w:cs="Arial"/>
          <w:lang w:val="en-US"/>
        </w:rPr>
        <w:t>onsistent LBT failure is detected per UL BWP by counting LBT failure indications, for all UL transmissions</w:t>
      </w:r>
      <w:r w:rsidR="006F05E7">
        <w:rPr>
          <w:rFonts w:ascii="Arial" w:hAnsi="Arial" w:cs="Arial"/>
          <w:lang w:val="en-US"/>
        </w:rPr>
        <w:t>, then we believe that</w:t>
      </w:r>
      <w:r w:rsidR="007A405A">
        <w:rPr>
          <w:rFonts w:ascii="Arial" w:hAnsi="Arial" w:cs="Arial"/>
          <w:lang w:val="en-US"/>
        </w:rPr>
        <w:t xml:space="preserve"> information associated to the initial BWP, </w:t>
      </w:r>
      <w:proofErr w:type="gramStart"/>
      <w:r w:rsidR="007A405A">
        <w:rPr>
          <w:rFonts w:ascii="Arial" w:hAnsi="Arial" w:cs="Arial"/>
          <w:lang w:val="en-US"/>
        </w:rPr>
        <w:t>i.e.</w:t>
      </w:r>
      <w:proofErr w:type="gramEnd"/>
      <w:r w:rsidR="007A405A">
        <w:rPr>
          <w:rFonts w:ascii="Arial" w:hAnsi="Arial" w:cs="Arial"/>
          <w:lang w:val="en-US"/>
        </w:rPr>
        <w:t xml:space="preserve"> the </w:t>
      </w:r>
      <w:r w:rsidR="007A405A" w:rsidRPr="00A11936">
        <w:rPr>
          <w:rFonts w:ascii="Arial" w:eastAsia="DengXian" w:hAnsi="Arial" w:cs="Arial"/>
          <w:i/>
          <w:iCs/>
        </w:rPr>
        <w:t>locationAndBandwidth</w:t>
      </w:r>
      <w:r w:rsidR="007A405A" w:rsidRPr="00A11936">
        <w:rPr>
          <w:rFonts w:ascii="Arial" w:eastAsia="DengXian" w:hAnsi="Arial" w:cs="Arial"/>
        </w:rPr>
        <w:t xml:space="preserve">, </w:t>
      </w:r>
      <w:r w:rsidR="007A405A">
        <w:rPr>
          <w:rFonts w:ascii="Arial" w:eastAsia="DengXian" w:hAnsi="Arial" w:cs="Arial"/>
        </w:rPr>
        <w:t xml:space="preserve">and </w:t>
      </w:r>
      <w:r w:rsidR="007A405A" w:rsidRPr="00A11936">
        <w:rPr>
          <w:rFonts w:ascii="Arial" w:eastAsia="DengXian" w:hAnsi="Arial" w:cs="Arial"/>
        </w:rPr>
        <w:t xml:space="preserve">the </w:t>
      </w:r>
      <w:r w:rsidR="007A405A" w:rsidRPr="00A11936">
        <w:rPr>
          <w:rFonts w:ascii="Arial" w:eastAsia="DengXian" w:hAnsi="Arial" w:cs="Arial"/>
          <w:i/>
          <w:iCs/>
        </w:rPr>
        <w:t>subcarrierSpacing</w:t>
      </w:r>
      <w:r w:rsidR="007A405A">
        <w:rPr>
          <w:rFonts w:ascii="Arial" w:eastAsia="DengXian" w:hAnsi="Arial" w:cs="Arial"/>
          <w:i/>
          <w:iCs/>
        </w:rPr>
        <w:t xml:space="preserve">, </w:t>
      </w:r>
      <w:r w:rsidR="007A405A">
        <w:rPr>
          <w:rFonts w:ascii="Arial" w:eastAsia="DengXian" w:hAnsi="Arial" w:cs="Arial"/>
        </w:rPr>
        <w:t>should be included in the RLF-Report</w:t>
      </w:r>
      <w:r w:rsidR="006A16E4">
        <w:rPr>
          <w:rFonts w:ascii="Arial" w:eastAsia="DengXian" w:hAnsi="Arial" w:cs="Arial"/>
        </w:rPr>
        <w:t>.</w:t>
      </w:r>
    </w:p>
    <w:p w14:paraId="7E33C652" w14:textId="6558C6A7" w:rsidR="006A16E4" w:rsidRDefault="006A16E4" w:rsidP="006A16E4">
      <w:pPr>
        <w:pStyle w:val="Observation"/>
        <w:rPr>
          <w:lang w:val="en-US"/>
        </w:rPr>
      </w:pPr>
      <w:bookmarkStart w:id="35" w:name="_Toc131752299"/>
      <w:r>
        <w:rPr>
          <w:lang w:val="en-US"/>
        </w:rPr>
        <w:t xml:space="preserve">The information related to the BWP in which the UE detected the first </w:t>
      </w:r>
      <w:r w:rsidR="009D3A53">
        <w:rPr>
          <w:lang w:val="en-US"/>
        </w:rPr>
        <w:t>consistent LBT failure</w:t>
      </w:r>
      <w:r>
        <w:rPr>
          <w:lang w:val="en-US"/>
        </w:rPr>
        <w:t xml:space="preserve"> will be missing if the first detected </w:t>
      </w:r>
      <w:r w:rsidR="009D3A53">
        <w:rPr>
          <w:lang w:val="en-US"/>
        </w:rPr>
        <w:t xml:space="preserve">LBT failure </w:t>
      </w:r>
      <w:r w:rsidR="00F1589C">
        <w:rPr>
          <w:lang w:val="en-US"/>
        </w:rPr>
        <w:t xml:space="preserve">is not </w:t>
      </w:r>
      <w:r w:rsidR="001969F6">
        <w:rPr>
          <w:lang w:val="en-US"/>
        </w:rPr>
        <w:t>associated to performing RA procedure</w:t>
      </w:r>
      <w:r>
        <w:rPr>
          <w:lang w:val="en-US"/>
        </w:rPr>
        <w:t>.</w:t>
      </w:r>
      <w:bookmarkEnd w:id="35"/>
    </w:p>
    <w:p w14:paraId="290A5DDB" w14:textId="77777777" w:rsidR="006A16E4" w:rsidRDefault="006A16E4" w:rsidP="00EC0BD8">
      <w:pPr>
        <w:rPr>
          <w:rFonts w:ascii="Arial" w:eastAsia="DengXian" w:hAnsi="Arial" w:cs="Arial"/>
        </w:rPr>
      </w:pPr>
    </w:p>
    <w:p w14:paraId="7D9B1A3A" w14:textId="68F3FE8A" w:rsidR="007A405A" w:rsidRPr="007A405A" w:rsidRDefault="007A405A" w:rsidP="007A405A">
      <w:pPr>
        <w:pStyle w:val="Proposal"/>
        <w:rPr>
          <w:lang w:val="en-US"/>
        </w:rPr>
      </w:pPr>
      <w:bookmarkStart w:id="36" w:name="_Toc131752287"/>
      <w:r w:rsidRPr="007A405A">
        <w:rPr>
          <w:lang w:val="en-US"/>
        </w:rPr>
        <w:t xml:space="preserve">The UE includes </w:t>
      </w:r>
      <w:r w:rsidR="00327B12">
        <w:rPr>
          <w:lang w:val="en-US"/>
        </w:rPr>
        <w:t xml:space="preserve">in the RLF-Report </w:t>
      </w:r>
      <w:r w:rsidRPr="007A405A">
        <w:rPr>
          <w:lang w:val="en-US"/>
        </w:rPr>
        <w:t xml:space="preserve">the </w:t>
      </w:r>
      <w:r w:rsidRPr="007A405A">
        <w:rPr>
          <w:rFonts w:eastAsia="DengXian" w:cs="Arial"/>
          <w:i/>
          <w:iCs/>
        </w:rPr>
        <w:t>locationAndBandwidth</w:t>
      </w:r>
      <w:r w:rsidRPr="007A405A">
        <w:rPr>
          <w:rFonts w:eastAsia="DengXian" w:cs="Arial"/>
        </w:rPr>
        <w:t xml:space="preserve">, and the </w:t>
      </w:r>
      <w:r w:rsidRPr="007A405A">
        <w:rPr>
          <w:rFonts w:eastAsia="DengXian" w:cs="Arial"/>
          <w:i/>
          <w:iCs/>
        </w:rPr>
        <w:t>subcarrierSpacing</w:t>
      </w:r>
      <w:r w:rsidRPr="007A405A">
        <w:rPr>
          <w:rFonts w:eastAsia="DengXian" w:cs="Arial"/>
        </w:rPr>
        <w:t xml:space="preserve"> of the BWP, </w:t>
      </w:r>
      <w:r w:rsidR="00D963FB">
        <w:rPr>
          <w:rFonts w:eastAsia="DengXian" w:cs="Arial"/>
        </w:rPr>
        <w:t>in which the UE expe</w:t>
      </w:r>
      <w:r w:rsidR="00D41412">
        <w:rPr>
          <w:rFonts w:eastAsia="DengXian" w:cs="Arial"/>
        </w:rPr>
        <w:t xml:space="preserve">rienced the first </w:t>
      </w:r>
      <w:r w:rsidRPr="007A405A">
        <w:rPr>
          <w:lang w:val="en-US"/>
        </w:rPr>
        <w:t>consistent UL LBT failure.</w:t>
      </w:r>
      <w:bookmarkEnd w:id="36"/>
    </w:p>
    <w:p w14:paraId="22F914CA" w14:textId="2D5C8276" w:rsidR="007748FA" w:rsidRDefault="007748FA" w:rsidP="007748FA">
      <w:pPr>
        <w:pStyle w:val="Heading4"/>
        <w:rPr>
          <w:lang w:val="en-US"/>
        </w:rPr>
      </w:pPr>
      <w:r>
        <w:rPr>
          <w:lang w:val="en-US"/>
        </w:rPr>
        <w:t>2.2.</w:t>
      </w:r>
      <w:r w:rsidR="00A9747A">
        <w:rPr>
          <w:lang w:val="en-US"/>
        </w:rPr>
        <w:t>3 DL LBT issue information in the RLF-Report for HOF</w:t>
      </w:r>
    </w:p>
    <w:p w14:paraId="192EA643" w14:textId="7378E858" w:rsidR="00A9747A" w:rsidRPr="00224596" w:rsidRDefault="00224596" w:rsidP="00680CAE">
      <w:pPr>
        <w:jc w:val="both"/>
        <w:rPr>
          <w:rFonts w:ascii="Arial" w:hAnsi="Arial" w:cs="Arial"/>
          <w:lang w:val="en-US"/>
        </w:rPr>
      </w:pPr>
      <w:r>
        <w:rPr>
          <w:rFonts w:ascii="Arial" w:hAnsi="Arial" w:cs="Arial"/>
          <w:lang w:val="en-US"/>
        </w:rPr>
        <w:t xml:space="preserve">The reason for HOF is the expiry of T304. In the unlicensed spectrum this might be due to </w:t>
      </w:r>
      <w:r w:rsidR="002D5CDC">
        <w:rPr>
          <w:rFonts w:ascii="Arial" w:hAnsi="Arial" w:cs="Arial"/>
          <w:lang w:val="en-US"/>
        </w:rPr>
        <w:t xml:space="preserve">UL </w:t>
      </w:r>
      <w:r>
        <w:rPr>
          <w:rFonts w:ascii="Arial" w:hAnsi="Arial" w:cs="Arial"/>
          <w:lang w:val="en-US"/>
        </w:rPr>
        <w:t>LBT issues experiencing while performing RACH towards the target cell</w:t>
      </w:r>
      <w:r w:rsidR="00934F77">
        <w:rPr>
          <w:rFonts w:ascii="Arial" w:hAnsi="Arial" w:cs="Arial"/>
          <w:lang w:val="en-US"/>
        </w:rPr>
        <w:t xml:space="preserve">, or by potential DL problems at the gNB. </w:t>
      </w:r>
      <w:r w:rsidR="00E5661D">
        <w:rPr>
          <w:rFonts w:ascii="Arial" w:hAnsi="Arial" w:cs="Arial"/>
          <w:lang w:val="en-US"/>
        </w:rPr>
        <w:t xml:space="preserve">In fact, according to RAN4 specification, before </w:t>
      </w:r>
      <w:r w:rsidR="00FF4EF2">
        <w:rPr>
          <w:rFonts w:ascii="Arial" w:hAnsi="Arial" w:cs="Arial"/>
          <w:lang w:val="en-US"/>
        </w:rPr>
        <w:t xml:space="preserve">starting a PRACH transmission the UE </w:t>
      </w:r>
      <w:r w:rsidR="000C59D6">
        <w:rPr>
          <w:rFonts w:ascii="Arial" w:hAnsi="Arial" w:cs="Arial"/>
          <w:lang w:val="en-US"/>
        </w:rPr>
        <w:t xml:space="preserve">will suffer an interruption time, </w:t>
      </w:r>
      <w:proofErr w:type="gramStart"/>
      <w:r w:rsidR="0084512D">
        <w:rPr>
          <w:rFonts w:ascii="Arial" w:hAnsi="Arial" w:cs="Arial"/>
          <w:lang w:val="en-US"/>
        </w:rPr>
        <w:t>e.g.</w:t>
      </w:r>
      <w:proofErr w:type="gramEnd"/>
      <w:r w:rsidR="0084512D">
        <w:rPr>
          <w:rFonts w:ascii="Arial" w:hAnsi="Arial" w:cs="Arial"/>
          <w:lang w:val="en-US"/>
        </w:rPr>
        <w:t xml:space="preserve"> for searching </w:t>
      </w:r>
      <w:r w:rsidR="00FE6708">
        <w:rPr>
          <w:rFonts w:ascii="Arial" w:hAnsi="Arial" w:cs="Arial"/>
          <w:lang w:val="en-US"/>
        </w:rPr>
        <w:t xml:space="preserve">the target cell (if that is unknown), or </w:t>
      </w:r>
      <w:r w:rsidR="00462938">
        <w:rPr>
          <w:rFonts w:ascii="Arial" w:hAnsi="Arial" w:cs="Arial"/>
          <w:lang w:val="en-US"/>
        </w:rPr>
        <w:t xml:space="preserve">for </w:t>
      </w:r>
      <w:r w:rsidR="00462938" w:rsidRPr="00462938">
        <w:rPr>
          <w:rFonts w:ascii="Arial" w:hAnsi="Arial" w:cs="Arial"/>
          <w:lang w:val="en-US"/>
        </w:rPr>
        <w:t>fine time tracking and acquiring full timing information of the target cell</w:t>
      </w:r>
      <w:r w:rsidR="00462938">
        <w:rPr>
          <w:rFonts w:ascii="Arial" w:hAnsi="Arial" w:cs="Arial"/>
          <w:lang w:val="en-US"/>
        </w:rPr>
        <w:t xml:space="preserve">. This interruption time </w:t>
      </w:r>
      <w:r w:rsidR="00D02A18">
        <w:rPr>
          <w:rFonts w:ascii="Arial" w:hAnsi="Arial" w:cs="Arial"/>
          <w:lang w:val="en-US"/>
        </w:rPr>
        <w:t>is thu</w:t>
      </w:r>
      <w:r w:rsidR="00296919">
        <w:rPr>
          <w:rFonts w:ascii="Arial" w:hAnsi="Arial" w:cs="Arial"/>
          <w:lang w:val="en-US"/>
        </w:rPr>
        <w:t xml:space="preserve">s impacted by the lack of </w:t>
      </w:r>
      <w:r w:rsidR="00296919" w:rsidRPr="00296919">
        <w:rPr>
          <w:rFonts w:ascii="Arial" w:hAnsi="Arial" w:cs="Arial"/>
          <w:lang w:val="en-US"/>
        </w:rPr>
        <w:t xml:space="preserve">SMTC occasion </w:t>
      </w:r>
      <w:r w:rsidR="00296919">
        <w:rPr>
          <w:rFonts w:ascii="Arial" w:hAnsi="Arial" w:cs="Arial"/>
          <w:lang w:val="en-US"/>
        </w:rPr>
        <w:t xml:space="preserve">detected </w:t>
      </w:r>
      <w:r w:rsidR="00296919" w:rsidRPr="00296919">
        <w:rPr>
          <w:rFonts w:ascii="Arial" w:hAnsi="Arial" w:cs="Arial"/>
          <w:lang w:val="en-US"/>
        </w:rPr>
        <w:t>at the UE side</w:t>
      </w:r>
      <w:r w:rsidR="0097137F">
        <w:rPr>
          <w:rFonts w:ascii="Arial" w:hAnsi="Arial" w:cs="Arial"/>
          <w:lang w:val="en-US"/>
        </w:rPr>
        <w:t>, due to LBT issues at the gNB side.</w:t>
      </w:r>
    </w:p>
    <w:p w14:paraId="75634C19" w14:textId="4AADE97D" w:rsidR="00AB1294" w:rsidRDefault="0097137F" w:rsidP="00680CAE">
      <w:pPr>
        <w:jc w:val="both"/>
        <w:rPr>
          <w:rFonts w:ascii="Arial" w:hAnsi="Arial" w:cs="Arial"/>
          <w:lang w:val="en-US"/>
        </w:rPr>
      </w:pPr>
      <w:proofErr w:type="gramStart"/>
      <w:r>
        <w:rPr>
          <w:rFonts w:ascii="Arial" w:hAnsi="Arial" w:cs="Arial"/>
          <w:lang w:val="en-US"/>
        </w:rPr>
        <w:t>In particular, a</w:t>
      </w:r>
      <w:r w:rsidR="00CF61C1">
        <w:rPr>
          <w:rFonts w:ascii="Arial" w:hAnsi="Arial" w:cs="Arial"/>
          <w:lang w:val="en-US"/>
        </w:rPr>
        <w:t>ccording</w:t>
      </w:r>
      <w:proofErr w:type="gramEnd"/>
      <w:r w:rsidR="00CF61C1">
        <w:rPr>
          <w:rFonts w:ascii="Arial" w:hAnsi="Arial" w:cs="Arial"/>
          <w:lang w:val="en-US"/>
        </w:rPr>
        <w:t xml:space="preserve"> to the TS 38.133</w:t>
      </w:r>
      <w:r w:rsidR="00777405">
        <w:rPr>
          <w:rFonts w:ascii="Arial" w:hAnsi="Arial" w:cs="Arial"/>
          <w:lang w:val="en-US"/>
        </w:rPr>
        <w:t xml:space="preserve"> (Section 6.1B)</w:t>
      </w:r>
      <w:r w:rsidR="00CF61C1">
        <w:rPr>
          <w:rFonts w:ascii="Arial" w:hAnsi="Arial" w:cs="Arial"/>
          <w:lang w:val="en-US"/>
        </w:rPr>
        <w:t xml:space="preserve">, the UE </w:t>
      </w:r>
      <w:r w:rsidR="00BF15D9">
        <w:rPr>
          <w:rFonts w:ascii="Arial" w:hAnsi="Arial" w:cs="Arial"/>
          <w:lang w:val="en-US"/>
        </w:rPr>
        <w:t>is enabled to detect lack of DL reference signal transmission</w:t>
      </w:r>
      <w:r w:rsidR="00541E48">
        <w:rPr>
          <w:rFonts w:ascii="Arial" w:hAnsi="Arial" w:cs="Arial"/>
          <w:lang w:val="en-US"/>
        </w:rPr>
        <w:t xml:space="preserve"> while performing HO.</w:t>
      </w:r>
      <w:r w:rsidR="002A4D96">
        <w:rPr>
          <w:rFonts w:ascii="Arial" w:hAnsi="Arial" w:cs="Arial"/>
          <w:lang w:val="en-US"/>
        </w:rPr>
        <w:t xml:space="preserve"> </w:t>
      </w:r>
    </w:p>
    <w:p w14:paraId="0A3E3D90" w14:textId="77777777" w:rsidR="004E3AC8" w:rsidRDefault="004E3AC8" w:rsidP="004E3AC8">
      <w:pPr>
        <w:pStyle w:val="B1"/>
        <w:pBdr>
          <w:top w:val="single" w:sz="4" w:space="1" w:color="auto"/>
          <w:left w:val="single" w:sz="4" w:space="4" w:color="auto"/>
          <w:bottom w:val="single" w:sz="4" w:space="1" w:color="auto"/>
          <w:right w:val="single" w:sz="4" w:space="4" w:color="auto"/>
        </w:pBdr>
        <w:ind w:left="0" w:firstLine="0"/>
      </w:pPr>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3D568E">
        <w:rPr>
          <w:highlight w:val="yellow"/>
        </w:rPr>
        <w:t>but the first two successive candidate SSB positions for the same SSB index within the discovery burst transmission window are not available at the UE due to DL CCA failures at gNB</w:t>
      </w:r>
      <w:r w:rsidRPr="00584C64">
        <w:t xml:space="preserve"> during the corresponding detection or time tracking period; otherwise the SMTC occasion is considered as available at the UE.</w:t>
      </w:r>
    </w:p>
    <w:p w14:paraId="2FDFFD1E" w14:textId="1AB18E18" w:rsidR="007726B1" w:rsidRDefault="00923CEE" w:rsidP="00FD0B7A">
      <w:pPr>
        <w:pStyle w:val="Observation"/>
        <w:spacing w:line="480" w:lineRule="auto"/>
        <w:rPr>
          <w:lang w:val="en-US"/>
        </w:rPr>
      </w:pPr>
      <w:bookmarkStart w:id="37" w:name="_Toc131752300"/>
      <w:r>
        <w:rPr>
          <w:lang w:val="en-US"/>
        </w:rPr>
        <w:t>According to RAN4 specification (TS 38.133), the u</w:t>
      </w:r>
      <w:r w:rsidR="007726B1">
        <w:rPr>
          <w:lang w:val="en-US"/>
        </w:rPr>
        <w:t>navailability of SMTC occasions impact the HO interruption time and hence it can potentially contribute to the HOF.</w:t>
      </w:r>
      <w:bookmarkEnd w:id="37"/>
      <w:r w:rsidR="007726B1">
        <w:rPr>
          <w:lang w:val="en-US"/>
        </w:rPr>
        <w:t xml:space="preserve"> </w:t>
      </w:r>
    </w:p>
    <w:p w14:paraId="0E2CCFF2" w14:textId="0B76E322" w:rsidR="007726B1" w:rsidRPr="00F072AE" w:rsidRDefault="00923CEE" w:rsidP="007726B1">
      <w:pPr>
        <w:rPr>
          <w:rFonts w:ascii="Arial" w:hAnsi="Arial" w:cs="Arial"/>
          <w:lang w:val="en-US"/>
        </w:rPr>
      </w:pPr>
      <w:r w:rsidRPr="00F072AE">
        <w:rPr>
          <w:rFonts w:ascii="Arial" w:hAnsi="Arial" w:cs="Arial"/>
          <w:lang w:val="en-US"/>
        </w:rPr>
        <w:t>The unavailability of the SMTC occasion may also affect the RLF in some cases. For example, in case of RLF cause due to T310 or T312 expiry, a possible unavailability of the SMTC occasions may obviously contribute to the expiry of those timers.</w:t>
      </w:r>
      <w:r w:rsidRPr="00F072AE">
        <w:rPr>
          <w:rFonts w:ascii="Arial" w:hAnsi="Arial" w:cs="Arial"/>
          <w:lang w:val="en-US"/>
        </w:rPr>
        <w:br/>
      </w:r>
      <w:r w:rsidR="007726B1" w:rsidRPr="00F072AE">
        <w:rPr>
          <w:rFonts w:ascii="Arial" w:hAnsi="Arial" w:cs="Arial"/>
          <w:lang w:val="en-US"/>
        </w:rPr>
        <w:t xml:space="preserve">Knowing whether the UE </w:t>
      </w:r>
      <w:r w:rsidR="00F072AE" w:rsidRPr="00F072AE">
        <w:rPr>
          <w:rFonts w:ascii="Arial" w:hAnsi="Arial" w:cs="Arial"/>
          <w:lang w:val="en-US"/>
        </w:rPr>
        <w:t xml:space="preserve">was detecting </w:t>
      </w:r>
      <w:r w:rsidR="007726B1" w:rsidRPr="00F072AE">
        <w:rPr>
          <w:rFonts w:ascii="Arial" w:hAnsi="Arial" w:cs="Arial"/>
          <w:lang w:val="en-US"/>
        </w:rPr>
        <w:t>unavailab</w:t>
      </w:r>
      <w:r w:rsidR="00F072AE" w:rsidRPr="00F072AE">
        <w:rPr>
          <w:rFonts w:ascii="Arial" w:hAnsi="Arial" w:cs="Arial"/>
          <w:lang w:val="en-US"/>
        </w:rPr>
        <w:t>ility of the</w:t>
      </w:r>
      <w:r w:rsidR="007726B1" w:rsidRPr="00F072AE">
        <w:rPr>
          <w:rFonts w:ascii="Arial" w:hAnsi="Arial" w:cs="Arial"/>
          <w:lang w:val="en-US"/>
        </w:rPr>
        <w:t xml:space="preserve"> SMTC occasions would be very valuable for the network to </w:t>
      </w:r>
      <w:r w:rsidR="00F072AE" w:rsidRPr="00F072AE">
        <w:rPr>
          <w:rFonts w:ascii="Arial" w:hAnsi="Arial" w:cs="Arial"/>
          <w:lang w:val="en-US"/>
        </w:rPr>
        <w:t>evaluate the impact of DL issues in the RLF/HOF</w:t>
      </w:r>
      <w:r w:rsidR="007726B1" w:rsidRPr="00F072AE">
        <w:rPr>
          <w:rFonts w:ascii="Arial" w:hAnsi="Arial" w:cs="Arial"/>
          <w:lang w:val="en-US"/>
        </w:rPr>
        <w:t>.</w:t>
      </w:r>
    </w:p>
    <w:p w14:paraId="5481ECCF" w14:textId="3AF619AD" w:rsidR="003A7FB8" w:rsidRPr="004312CC" w:rsidRDefault="000C1889" w:rsidP="00EC0BD8">
      <w:pPr>
        <w:pStyle w:val="Proposal"/>
        <w:rPr>
          <w:lang w:val="en-US"/>
        </w:rPr>
      </w:pPr>
      <w:bookmarkStart w:id="38" w:name="_Toc131752288"/>
      <w:r>
        <w:rPr>
          <w:lang w:val="en-US"/>
        </w:rPr>
        <w:t xml:space="preserve">The UE indicates in the RLF-Report whether the UE detected </w:t>
      </w:r>
      <w:r w:rsidR="002F08A3">
        <w:rPr>
          <w:lang w:val="en-US"/>
        </w:rPr>
        <w:t>unavailable SMTC occasion</w:t>
      </w:r>
      <w:r w:rsidR="00C457CD">
        <w:rPr>
          <w:lang w:val="en-US"/>
        </w:rPr>
        <w:t>s</w:t>
      </w:r>
      <w:r>
        <w:rPr>
          <w:lang w:val="en-US"/>
        </w:rPr>
        <w:t xml:space="preserve"> while T304/T310/T312 was running</w:t>
      </w:r>
      <w:r w:rsidR="00E80048">
        <w:rPr>
          <w:lang w:val="en-US"/>
        </w:rPr>
        <w:t>.</w:t>
      </w:r>
      <w:bookmarkEnd w:id="38"/>
    </w:p>
    <w:p w14:paraId="5BEF8508" w14:textId="3449CBA5" w:rsidR="00F63FAE" w:rsidRDefault="00F63FAE" w:rsidP="00F8235C">
      <w:pPr>
        <w:rPr>
          <w:rFonts w:ascii="Arial" w:hAnsi="Arial" w:cs="Arial"/>
          <w:lang w:val="en-US"/>
        </w:rPr>
      </w:pPr>
    </w:p>
    <w:p w14:paraId="3AEC6578" w14:textId="682801B1" w:rsidR="00CB57D6" w:rsidRDefault="00CB57D6" w:rsidP="00CB57D6">
      <w:pPr>
        <w:pStyle w:val="Heading4"/>
        <w:rPr>
          <w:lang w:val="en-US"/>
        </w:rPr>
      </w:pPr>
      <w:r>
        <w:rPr>
          <w:lang w:val="en-US"/>
        </w:rPr>
        <w:t xml:space="preserve">2.2.4 On the inclusion of </w:t>
      </w:r>
      <w:proofErr w:type="spellStart"/>
      <w:r w:rsidR="003B3C40">
        <w:t>lbt</w:t>
      </w:r>
      <w:r w:rsidR="003B3C40" w:rsidRPr="00F43A82">
        <w:t>-FailureRecoveryConfig</w:t>
      </w:r>
      <w:proofErr w:type="spellEnd"/>
      <w:r w:rsidR="00E74140">
        <w:t xml:space="preserve"> in the RLF-Report</w:t>
      </w:r>
    </w:p>
    <w:p w14:paraId="21B2DCFB" w14:textId="044735ED" w:rsidR="00F8235C" w:rsidRDefault="00F8235C" w:rsidP="00680CAE">
      <w:pPr>
        <w:jc w:val="both"/>
        <w:rPr>
          <w:rFonts w:ascii="Arial" w:hAnsi="Arial" w:cs="Arial"/>
          <w:lang w:val="en-US"/>
        </w:rPr>
      </w:pPr>
      <w:r>
        <w:rPr>
          <w:rFonts w:ascii="Arial" w:hAnsi="Arial" w:cs="Arial"/>
          <w:lang w:val="en-US"/>
        </w:rPr>
        <w:t>An LS [2] was sent to RAN3 asking the possibilities of keeping the LBT failure recovery configuration at the network side. In the reply [3] to LS, RAN3 has replied that although one similar mechanism exists in RAN3, it would be practically minimal to store such information as LBT recovery procedure for a long time since that limits the network functionality. This is shown on the following excerpt of RAN3 LS [2].</w:t>
      </w:r>
    </w:p>
    <w:p w14:paraId="65D44EB7" w14:textId="77777777" w:rsidR="00F8235C" w:rsidRPr="00D2505A" w:rsidRDefault="00F8235C" w:rsidP="00F8235C">
      <w:pPr>
        <w:pBdr>
          <w:top w:val="single" w:sz="4" w:space="1" w:color="auto"/>
          <w:left w:val="single" w:sz="4" w:space="4" w:color="auto"/>
          <w:bottom w:val="single" w:sz="4" w:space="1" w:color="auto"/>
          <w:right w:val="single" w:sz="4" w:space="4" w:color="auto"/>
        </w:pBdr>
        <w:spacing w:after="0"/>
        <w:rPr>
          <w:rFonts w:ascii="Arial" w:hAnsi="Arial" w:cs="Arial"/>
          <w:i/>
          <w:iCs/>
        </w:rPr>
      </w:pPr>
      <w:r w:rsidRPr="009A4FEB">
        <w:rPr>
          <w:rFonts w:ascii="Arial" w:hAnsi="Arial" w:cs="Arial"/>
          <w:i/>
          <w:iCs/>
        </w:rPr>
        <w:t xml:space="preserve">RAN3 observes though, that the above mechanism was designed with intention to retrieve UE context or the configuration information if the UE attempts reconnection and reports the failure right after connection failure; </w:t>
      </w:r>
      <w:r w:rsidRPr="009A4FEB">
        <w:rPr>
          <w:rFonts w:ascii="Arial" w:hAnsi="Arial" w:cs="Arial"/>
          <w:i/>
          <w:iCs/>
          <w:highlight w:val="yellow"/>
        </w:rPr>
        <w:t>if the failure information is fetched from the UE hours after the failure, then the likelihood that the source and the last serving node can retrieve the needed information</w:t>
      </w:r>
      <w:r w:rsidRPr="009A4FEB">
        <w:rPr>
          <w:i/>
          <w:iCs/>
          <w:highlight w:val="yellow"/>
        </w:rPr>
        <w:t xml:space="preserve"> </w:t>
      </w:r>
      <w:r w:rsidRPr="009A4FEB">
        <w:rPr>
          <w:rFonts w:ascii="Arial" w:hAnsi="Arial" w:cs="Arial"/>
          <w:i/>
          <w:iCs/>
          <w:highlight w:val="yellow"/>
        </w:rPr>
        <w:t>depends on RAN implementation and is practically minimal (this depends on RAN implementation, e.g., how long the gNB stores the UE context or how long that allocated C-RNTI is not reused by the RAN).</w:t>
      </w:r>
    </w:p>
    <w:p w14:paraId="1CDCB1E7" w14:textId="77777777" w:rsidR="00F8235C" w:rsidRDefault="00F8235C" w:rsidP="00F8235C">
      <w:pPr>
        <w:rPr>
          <w:rFonts w:ascii="Arial" w:hAnsi="Arial" w:cs="Arial"/>
          <w:lang w:val="en-US"/>
        </w:rPr>
      </w:pPr>
    </w:p>
    <w:p w14:paraId="59A1A237" w14:textId="2372ADFC" w:rsidR="00F8235C" w:rsidRPr="00651D20" w:rsidRDefault="00F8235C" w:rsidP="00F8235C">
      <w:pPr>
        <w:pStyle w:val="Observation"/>
        <w:rPr>
          <w:rFonts w:cs="Arial"/>
          <w:lang w:val="en-US"/>
        </w:rPr>
      </w:pPr>
      <w:bookmarkStart w:id="39" w:name="_Toc131752301"/>
      <w:r w:rsidRPr="00651D20">
        <w:rPr>
          <w:lang w:val="en-US"/>
        </w:rPr>
        <w:t>According to RAN3, a network</w:t>
      </w:r>
      <w:r>
        <w:rPr>
          <w:lang w:val="en-US"/>
        </w:rPr>
        <w:t>-</w:t>
      </w:r>
      <w:r w:rsidRPr="00651D20">
        <w:rPr>
          <w:lang w:val="en-US"/>
        </w:rPr>
        <w:t>based solution to store LBT-Recovery config would be limiting network functionality and thus less practical</w:t>
      </w:r>
      <w:r w:rsidR="00190B5B">
        <w:rPr>
          <w:lang w:val="en-US"/>
        </w:rPr>
        <w:t xml:space="preserve"> </w:t>
      </w:r>
      <w:proofErr w:type="gramStart"/>
      <w:r w:rsidR="00190B5B">
        <w:rPr>
          <w:lang w:val="en-US"/>
        </w:rPr>
        <w:t>in particular</w:t>
      </w:r>
      <w:r>
        <w:rPr>
          <w:lang w:val="en-US"/>
        </w:rPr>
        <w:t xml:space="preserve"> </w:t>
      </w:r>
      <w:r w:rsidR="00955B0A">
        <w:rPr>
          <w:lang w:val="en-US"/>
        </w:rPr>
        <w:t>when</w:t>
      </w:r>
      <w:proofErr w:type="gramEnd"/>
      <w:r>
        <w:rPr>
          <w:lang w:val="en-US"/>
        </w:rPr>
        <w:t xml:space="preserve"> re-establishment procedure fails</w:t>
      </w:r>
      <w:r w:rsidRPr="00651D20">
        <w:rPr>
          <w:lang w:val="en-US"/>
        </w:rPr>
        <w:t>.</w:t>
      </w:r>
      <w:bookmarkEnd w:id="39"/>
    </w:p>
    <w:p w14:paraId="28D8F3C5" w14:textId="420B814A" w:rsidR="00F8235C" w:rsidRDefault="00E74140" w:rsidP="00680CAE">
      <w:pPr>
        <w:jc w:val="both"/>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minimize the UE impact and the size of the RLF-Report</w:t>
      </w:r>
      <w:r w:rsidR="00F8235C">
        <w:rPr>
          <w:rFonts w:ascii="Arial" w:hAnsi="Arial" w:cs="Arial"/>
          <w:lang w:val="en-US"/>
        </w:rPr>
        <w:t>, we propose a UE</w:t>
      </w:r>
      <w:r>
        <w:rPr>
          <w:rFonts w:ascii="Arial" w:hAnsi="Arial" w:cs="Arial"/>
          <w:lang w:val="en-US"/>
        </w:rPr>
        <w:t>-</w:t>
      </w:r>
      <w:r w:rsidR="00F8235C">
        <w:rPr>
          <w:rFonts w:ascii="Arial" w:hAnsi="Arial" w:cs="Arial"/>
          <w:lang w:val="en-US"/>
        </w:rPr>
        <w:t xml:space="preserve">based solution where UE can store the LBT-Recovery configuration information in the RLF report </w:t>
      </w:r>
      <w:r>
        <w:rPr>
          <w:rFonts w:ascii="Arial" w:hAnsi="Arial" w:cs="Arial"/>
          <w:lang w:val="en-US"/>
        </w:rPr>
        <w:t>only in case of</w:t>
      </w:r>
      <w:r w:rsidR="00F8235C">
        <w:rPr>
          <w:rFonts w:ascii="Arial" w:hAnsi="Arial" w:cs="Arial"/>
          <w:lang w:val="en-US"/>
        </w:rPr>
        <w:t xml:space="preserve"> re-establishment procedure fail</w:t>
      </w:r>
      <w:r w:rsidR="004D7F85">
        <w:rPr>
          <w:rFonts w:ascii="Arial" w:hAnsi="Arial" w:cs="Arial"/>
          <w:lang w:val="en-US"/>
        </w:rPr>
        <w:t>ure</w:t>
      </w:r>
      <w:r w:rsidR="00F8235C">
        <w:rPr>
          <w:rFonts w:ascii="Arial" w:hAnsi="Arial" w:cs="Arial"/>
          <w:lang w:val="en-US"/>
        </w:rPr>
        <w:t xml:space="preserve"> after the RLF.</w:t>
      </w:r>
    </w:p>
    <w:p w14:paraId="260C939A" w14:textId="3BC1B7CB" w:rsidR="00F8235C" w:rsidRPr="00651D20" w:rsidRDefault="00F8235C" w:rsidP="00F8235C">
      <w:pPr>
        <w:pStyle w:val="Proposal"/>
        <w:rPr>
          <w:rFonts w:cs="Arial"/>
          <w:lang w:val="en-US"/>
        </w:rPr>
      </w:pPr>
      <w:bookmarkStart w:id="40" w:name="_Toc131752289"/>
      <w:r w:rsidRPr="00651D20">
        <w:rPr>
          <w:lang w:val="en-US"/>
        </w:rPr>
        <w:t>UE logs the</w:t>
      </w:r>
      <w:r w:rsidRPr="00D66DFB">
        <w:rPr>
          <w:i/>
          <w:iCs/>
          <w:lang w:val="en-US"/>
        </w:rPr>
        <w:t xml:space="preserve"> </w:t>
      </w:r>
      <w:proofErr w:type="spellStart"/>
      <w:r w:rsidRPr="00D66DFB">
        <w:rPr>
          <w:i/>
          <w:iCs/>
          <w:lang w:val="en-US"/>
        </w:rPr>
        <w:t>lbt-FailureRecoveryConfig</w:t>
      </w:r>
      <w:proofErr w:type="spellEnd"/>
      <w:r w:rsidRPr="00651D20">
        <w:rPr>
          <w:lang w:val="en-US"/>
        </w:rPr>
        <w:t xml:space="preserve"> in the RLF-Report</w:t>
      </w:r>
      <w:r w:rsidR="004A07CF">
        <w:rPr>
          <w:lang w:val="en-US"/>
        </w:rPr>
        <w:t>,</w:t>
      </w:r>
      <w:r w:rsidRPr="00651D20">
        <w:rPr>
          <w:lang w:val="en-US"/>
        </w:rPr>
        <w:t xml:space="preserve"> </w:t>
      </w:r>
      <w:r w:rsidR="004D7F85">
        <w:rPr>
          <w:lang w:val="en-US"/>
        </w:rPr>
        <w:t>only in case of re-establishment procedure failure (i.e., when</w:t>
      </w:r>
      <w:r w:rsidR="000365EF">
        <w:rPr>
          <w:lang w:val="en-US"/>
        </w:rPr>
        <w:t xml:space="preserve"> UE</w:t>
      </w:r>
      <w:r w:rsidRPr="00651D20">
        <w:rPr>
          <w:lang w:val="en-US"/>
        </w:rPr>
        <w:t xml:space="preserve"> </w:t>
      </w:r>
      <w:r w:rsidR="004D7F85">
        <w:rPr>
          <w:lang w:val="en-US"/>
        </w:rPr>
        <w:t>performs transition</w:t>
      </w:r>
      <w:r w:rsidRPr="00651D20">
        <w:rPr>
          <w:lang w:val="en-US"/>
        </w:rPr>
        <w:t xml:space="preserve"> to </w:t>
      </w:r>
      <w:r w:rsidR="004D7F85">
        <w:rPr>
          <w:lang w:val="en-US"/>
        </w:rPr>
        <w:t>RRC_IDLE state)</w:t>
      </w:r>
      <w:r w:rsidRPr="00651D20">
        <w:rPr>
          <w:lang w:val="en-US"/>
        </w:rPr>
        <w:t>.</w:t>
      </w:r>
      <w:bookmarkEnd w:id="40"/>
    </w:p>
    <w:p w14:paraId="5A4BAB64" w14:textId="0DD28299" w:rsidR="009C7E49" w:rsidRDefault="00C83DDF" w:rsidP="004D7C4E">
      <w:pPr>
        <w:pStyle w:val="Heading3"/>
        <w:rPr>
          <w:lang w:val="en-US"/>
        </w:rPr>
      </w:pPr>
      <w:r>
        <w:rPr>
          <w:lang w:val="en-US"/>
        </w:rPr>
        <w:t>2.3 Enhancements to the SHR</w:t>
      </w:r>
    </w:p>
    <w:p w14:paraId="700C570B" w14:textId="684ED2C4" w:rsidR="004D7C4E" w:rsidRPr="00E234EF" w:rsidRDefault="004D7C4E" w:rsidP="00680CAE">
      <w:pPr>
        <w:jc w:val="both"/>
        <w:rPr>
          <w:rFonts w:ascii="Arial" w:hAnsi="Arial" w:cs="Arial"/>
          <w:lang w:val="en-US"/>
        </w:rPr>
      </w:pPr>
      <w:r w:rsidRPr="00E234EF">
        <w:rPr>
          <w:rFonts w:ascii="Arial" w:hAnsi="Arial" w:cs="Arial"/>
          <w:lang w:val="en-US"/>
        </w:rPr>
        <w:t xml:space="preserve">For the SHR, one immediate enhancement that RAN2 could consider is whether to introduce for the NR-U system some new triggering conditions for the SHR generation. For example, the HO may be successful but </w:t>
      </w:r>
      <w:r w:rsidR="0027603D" w:rsidRPr="00E234EF">
        <w:rPr>
          <w:rFonts w:ascii="Arial" w:hAnsi="Arial" w:cs="Arial"/>
          <w:lang w:val="en-US"/>
        </w:rPr>
        <w:t xml:space="preserve">during the HO the UE may have experienced some LBT problems, </w:t>
      </w:r>
      <w:proofErr w:type="gramStart"/>
      <w:r w:rsidR="0027603D" w:rsidRPr="00E234EF">
        <w:rPr>
          <w:rFonts w:ascii="Arial" w:hAnsi="Arial" w:cs="Arial"/>
          <w:lang w:val="en-US"/>
        </w:rPr>
        <w:t>e.g.</w:t>
      </w:r>
      <w:proofErr w:type="gramEnd"/>
      <w:r w:rsidR="0027603D" w:rsidRPr="00E234EF">
        <w:rPr>
          <w:rFonts w:ascii="Arial" w:hAnsi="Arial" w:cs="Arial"/>
          <w:lang w:val="en-US"/>
        </w:rPr>
        <w:t xml:space="preserve"> UL consistent LBT failures were detected</w:t>
      </w:r>
      <w:r w:rsidR="00EF4A34">
        <w:rPr>
          <w:rFonts w:ascii="Arial" w:hAnsi="Arial" w:cs="Arial"/>
          <w:lang w:val="en-US"/>
        </w:rPr>
        <w:t>, or the number of UL LBT failures were higher than a certain threshold</w:t>
      </w:r>
      <w:r w:rsidR="0027603D" w:rsidRPr="00E234EF">
        <w:rPr>
          <w:rFonts w:ascii="Arial" w:hAnsi="Arial" w:cs="Arial"/>
          <w:lang w:val="en-US"/>
        </w:rPr>
        <w:t>. Logging this information may be beneficial for the network to optimize the HO, and avoid problems during the HO.</w:t>
      </w:r>
    </w:p>
    <w:p w14:paraId="048BC407" w14:textId="65B9CEC1" w:rsidR="0027603D" w:rsidRDefault="00DD3F63" w:rsidP="0027603D">
      <w:pPr>
        <w:pStyle w:val="Proposal"/>
        <w:rPr>
          <w:lang w:val="en-US"/>
        </w:rPr>
      </w:pPr>
      <w:bookmarkStart w:id="41" w:name="_Toc110964327"/>
      <w:bookmarkStart w:id="42" w:name="_Toc131752290"/>
      <w:r>
        <w:rPr>
          <w:lang w:val="en-US"/>
        </w:rPr>
        <w:t>I</w:t>
      </w:r>
      <w:r w:rsidR="00024CEB">
        <w:rPr>
          <w:lang w:val="en-US"/>
        </w:rPr>
        <w:t>ntroduce</w:t>
      </w:r>
      <w:r w:rsidR="0027603D">
        <w:rPr>
          <w:lang w:val="en-US"/>
        </w:rPr>
        <w:t xml:space="preserve"> new SHR triggering conditions for NR-U, e.g.</w:t>
      </w:r>
      <w:r w:rsidR="00373C38">
        <w:rPr>
          <w:lang w:val="en-US"/>
        </w:rPr>
        <w:t>,</w:t>
      </w:r>
      <w:r w:rsidR="0027603D">
        <w:rPr>
          <w:lang w:val="en-US"/>
        </w:rPr>
        <w:t xml:space="preserve"> </w:t>
      </w:r>
      <w:r w:rsidR="00424E7B">
        <w:rPr>
          <w:lang w:val="en-US"/>
        </w:rPr>
        <w:t xml:space="preserve">the number of </w:t>
      </w:r>
      <w:r w:rsidR="0027603D">
        <w:rPr>
          <w:lang w:val="en-US"/>
        </w:rPr>
        <w:t>UL LBT failure prior to successfully completi</w:t>
      </w:r>
      <w:r w:rsidR="00274F2D">
        <w:rPr>
          <w:lang w:val="en-US"/>
        </w:rPr>
        <w:t>on of</w:t>
      </w:r>
      <w:r w:rsidR="0027603D">
        <w:rPr>
          <w:lang w:val="en-US"/>
        </w:rPr>
        <w:t xml:space="preserve"> the HO.</w:t>
      </w:r>
      <w:bookmarkEnd w:id="41"/>
      <w:bookmarkEnd w:id="42"/>
    </w:p>
    <w:p w14:paraId="6D80DED0" w14:textId="4942E074" w:rsidR="0027603D" w:rsidRDefault="0027603D" w:rsidP="00680CAE">
      <w:pPr>
        <w:jc w:val="both"/>
        <w:rPr>
          <w:rFonts w:ascii="Arial" w:hAnsi="Arial" w:cs="Arial"/>
          <w:lang w:val="en-US"/>
        </w:rPr>
      </w:pPr>
      <w:proofErr w:type="gramStart"/>
      <w:r w:rsidRPr="00E234EF">
        <w:rPr>
          <w:rFonts w:ascii="Arial" w:hAnsi="Arial" w:cs="Arial"/>
          <w:lang w:val="en-US"/>
        </w:rPr>
        <w:t>Similar to</w:t>
      </w:r>
      <w:proofErr w:type="gramEnd"/>
      <w:r w:rsidRPr="00E234EF">
        <w:rPr>
          <w:rFonts w:ascii="Arial" w:hAnsi="Arial" w:cs="Arial"/>
          <w:lang w:val="en-US"/>
        </w:rPr>
        <w:t xml:space="preserve"> the RLF case, </w:t>
      </w:r>
      <w:r w:rsidR="006143A6">
        <w:rPr>
          <w:rFonts w:ascii="Arial" w:hAnsi="Arial" w:cs="Arial"/>
          <w:lang w:val="en-US"/>
        </w:rPr>
        <w:t xml:space="preserve">in the current specification </w:t>
      </w:r>
      <w:r w:rsidRPr="00E234EF">
        <w:rPr>
          <w:rFonts w:ascii="Arial" w:hAnsi="Arial" w:cs="Arial"/>
          <w:lang w:val="en-US"/>
        </w:rPr>
        <w:t xml:space="preserve">the UE logs the RA information in the SHR, only when the SHR is triggered due to T304 timer value becoming larger than a certain threshold. We note also for this case, that the UE may </w:t>
      </w:r>
      <w:r w:rsidR="00902A63">
        <w:rPr>
          <w:rFonts w:ascii="Arial" w:hAnsi="Arial" w:cs="Arial"/>
          <w:lang w:val="en-US"/>
        </w:rPr>
        <w:t xml:space="preserve">experience LBT failures or even </w:t>
      </w:r>
      <w:r w:rsidRPr="00E234EF">
        <w:rPr>
          <w:rFonts w:ascii="Arial" w:hAnsi="Arial" w:cs="Arial"/>
          <w:lang w:val="en-US"/>
        </w:rPr>
        <w:t xml:space="preserve">trigger random access in multiple BWPs due to consistent UL LBT failures just before successfully completing the HO. </w:t>
      </w:r>
      <w:r w:rsidRPr="00C83DDF">
        <w:rPr>
          <w:rFonts w:ascii="Arial" w:hAnsi="Arial" w:cs="Arial"/>
          <w:lang w:val="en-US"/>
        </w:rPr>
        <w:t xml:space="preserve">The information associated to </w:t>
      </w:r>
      <w:r w:rsidR="00CC1936">
        <w:rPr>
          <w:rFonts w:ascii="Arial" w:hAnsi="Arial" w:cs="Arial"/>
          <w:lang w:val="en-US"/>
        </w:rPr>
        <w:t xml:space="preserve">LBT failures during RA and </w:t>
      </w:r>
      <w:r w:rsidRPr="00C83DDF">
        <w:rPr>
          <w:rFonts w:ascii="Arial" w:hAnsi="Arial" w:cs="Arial"/>
          <w:lang w:val="en-US"/>
        </w:rPr>
        <w:t>all the</w:t>
      </w:r>
      <w:r w:rsidR="00CC1936">
        <w:rPr>
          <w:rFonts w:ascii="Arial" w:hAnsi="Arial" w:cs="Arial"/>
          <w:lang w:val="en-US"/>
        </w:rPr>
        <w:t xml:space="preserve"> possible</w:t>
      </w:r>
      <w:r w:rsidRPr="00C83DDF">
        <w:rPr>
          <w:rFonts w:ascii="Arial" w:hAnsi="Arial" w:cs="Arial"/>
          <w:lang w:val="en-US"/>
        </w:rPr>
        <w:t xml:space="preserve"> </w:t>
      </w:r>
      <w:proofErr w:type="gramStart"/>
      <w:r w:rsidRPr="00C83DDF">
        <w:rPr>
          <w:rFonts w:ascii="Arial" w:hAnsi="Arial" w:cs="Arial"/>
          <w:lang w:val="en-US"/>
        </w:rPr>
        <w:t>random access</w:t>
      </w:r>
      <w:proofErr w:type="gramEnd"/>
      <w:r w:rsidRPr="00C83DDF">
        <w:rPr>
          <w:rFonts w:ascii="Arial" w:hAnsi="Arial" w:cs="Arial"/>
          <w:lang w:val="en-US"/>
        </w:rPr>
        <w:t xml:space="preserve"> procedures initiated just before the </w:t>
      </w:r>
      <w:r>
        <w:rPr>
          <w:rFonts w:ascii="Arial" w:hAnsi="Arial" w:cs="Arial"/>
          <w:lang w:val="en-US"/>
        </w:rPr>
        <w:t>successful HO completion,</w:t>
      </w:r>
      <w:r w:rsidR="00234F1C">
        <w:rPr>
          <w:rFonts w:ascii="Arial" w:hAnsi="Arial" w:cs="Arial"/>
          <w:lang w:val="en-US"/>
        </w:rPr>
        <w:t xml:space="preserve"> may be of interest</w:t>
      </w:r>
      <w:r w:rsidRPr="00C83DDF">
        <w:rPr>
          <w:rFonts w:ascii="Arial" w:hAnsi="Arial" w:cs="Arial"/>
          <w:lang w:val="en-US"/>
        </w:rPr>
        <w:t xml:space="preserve">. </w:t>
      </w:r>
    </w:p>
    <w:p w14:paraId="7DD592D6" w14:textId="748BA442" w:rsidR="00206303" w:rsidRDefault="00206303" w:rsidP="0027603D">
      <w:pPr>
        <w:rPr>
          <w:rFonts w:ascii="Arial" w:hAnsi="Arial" w:cs="Arial"/>
          <w:lang w:val="en-US"/>
        </w:rPr>
      </w:pPr>
      <w:r>
        <w:rPr>
          <w:rFonts w:ascii="Arial" w:hAnsi="Arial" w:cs="Arial"/>
          <w:lang w:val="en-US"/>
        </w:rPr>
        <w:t xml:space="preserve">In addition, </w:t>
      </w:r>
      <w:proofErr w:type="gramStart"/>
      <w:r>
        <w:rPr>
          <w:rFonts w:ascii="Arial" w:hAnsi="Arial" w:cs="Arial"/>
          <w:lang w:val="en-US"/>
        </w:rPr>
        <w:t>similar to</w:t>
      </w:r>
      <w:proofErr w:type="gramEnd"/>
      <w:r>
        <w:rPr>
          <w:rFonts w:ascii="Arial" w:hAnsi="Arial" w:cs="Arial"/>
          <w:lang w:val="en-US"/>
        </w:rPr>
        <w:t xml:space="preserve"> the RLF report, we </w:t>
      </w:r>
      <w:r w:rsidR="00F621D8">
        <w:rPr>
          <w:rFonts w:ascii="Arial" w:hAnsi="Arial" w:cs="Arial"/>
          <w:lang w:val="en-US"/>
        </w:rPr>
        <w:t xml:space="preserve">believe addition of the </w:t>
      </w:r>
      <w:r w:rsidR="00E63186">
        <w:rPr>
          <w:rFonts w:ascii="Arial" w:hAnsi="Arial" w:cs="Arial"/>
          <w:lang w:val="en-US"/>
        </w:rPr>
        <w:t xml:space="preserve">non-available DL </w:t>
      </w:r>
      <w:r w:rsidR="001674A1">
        <w:rPr>
          <w:rFonts w:ascii="Arial" w:hAnsi="Arial" w:cs="Arial"/>
          <w:lang w:val="en-US"/>
        </w:rPr>
        <w:t xml:space="preserve">SSB at the target cell </w:t>
      </w:r>
      <w:r w:rsidR="00AD518A">
        <w:rPr>
          <w:rFonts w:ascii="Arial" w:hAnsi="Arial" w:cs="Arial"/>
          <w:lang w:val="en-US"/>
        </w:rPr>
        <w:t>may help</w:t>
      </w:r>
      <w:r w:rsidR="0014346C">
        <w:rPr>
          <w:rFonts w:ascii="Arial" w:hAnsi="Arial" w:cs="Arial"/>
          <w:lang w:val="en-US"/>
        </w:rPr>
        <w:t xml:space="preserve"> the network to understand the </w:t>
      </w:r>
      <w:r w:rsidR="00AD518A">
        <w:rPr>
          <w:rFonts w:ascii="Arial" w:hAnsi="Arial" w:cs="Arial"/>
          <w:lang w:val="en-US"/>
        </w:rPr>
        <w:t>impact of DL LBT in</w:t>
      </w:r>
      <w:r w:rsidR="00467D19">
        <w:rPr>
          <w:rFonts w:ascii="Arial" w:hAnsi="Arial" w:cs="Arial"/>
          <w:lang w:val="en-US"/>
        </w:rPr>
        <w:t xml:space="preserve"> the UE</w:t>
      </w:r>
      <w:r w:rsidR="00AD518A">
        <w:rPr>
          <w:rFonts w:ascii="Arial" w:hAnsi="Arial" w:cs="Arial"/>
          <w:lang w:val="en-US"/>
        </w:rPr>
        <w:t xml:space="preserve"> HO procedure and in particular on the HO interruption time</w:t>
      </w:r>
      <w:r w:rsidR="00467D19">
        <w:rPr>
          <w:rFonts w:ascii="Arial" w:hAnsi="Arial" w:cs="Arial"/>
          <w:lang w:val="en-US"/>
        </w:rPr>
        <w:t>.</w:t>
      </w:r>
      <w:r w:rsidR="00E63186">
        <w:rPr>
          <w:rFonts w:ascii="Arial" w:hAnsi="Arial" w:cs="Arial"/>
          <w:lang w:val="en-US"/>
        </w:rPr>
        <w:t xml:space="preserve"> </w:t>
      </w:r>
    </w:p>
    <w:p w14:paraId="3FBE613D" w14:textId="2478A8BD" w:rsidR="00206303" w:rsidRDefault="00A669E0" w:rsidP="00206303">
      <w:pPr>
        <w:pStyle w:val="Proposal"/>
        <w:rPr>
          <w:lang w:val="en-US"/>
        </w:rPr>
      </w:pPr>
      <w:bookmarkStart w:id="43" w:name="_Toc110964328"/>
      <w:r>
        <w:rPr>
          <w:lang w:val="en-US"/>
        </w:rPr>
        <w:t xml:space="preserve"> </w:t>
      </w:r>
      <w:bookmarkStart w:id="44" w:name="_Toc131752291"/>
      <w:r w:rsidR="00722E78">
        <w:rPr>
          <w:lang w:val="en-US"/>
        </w:rPr>
        <w:t>SHR</w:t>
      </w:r>
      <w:r w:rsidR="00DE021D">
        <w:rPr>
          <w:lang w:val="en-US"/>
        </w:rPr>
        <w:t xml:space="preserve"> </w:t>
      </w:r>
      <w:r w:rsidR="00024CEB">
        <w:rPr>
          <w:lang w:val="en-US"/>
        </w:rPr>
        <w:t>includes</w:t>
      </w:r>
      <w:r w:rsidR="00DE021D">
        <w:rPr>
          <w:lang w:val="en-US"/>
        </w:rPr>
        <w:t xml:space="preserve"> information associated to the </w:t>
      </w:r>
      <w:proofErr w:type="gramStart"/>
      <w:r w:rsidR="00DE021D">
        <w:rPr>
          <w:lang w:val="en-US"/>
        </w:rPr>
        <w:t>random access</w:t>
      </w:r>
      <w:proofErr w:type="gramEnd"/>
      <w:r w:rsidR="00DE021D">
        <w:rPr>
          <w:lang w:val="en-US"/>
        </w:rPr>
        <w:t xml:space="preserve"> procedure</w:t>
      </w:r>
      <w:r w:rsidR="003D3B22">
        <w:rPr>
          <w:lang w:val="en-US"/>
        </w:rPr>
        <w:t xml:space="preserve"> performed at HO, including e.g. the number of LBT failures experienced during RA and the random access information performed in different BWPs in case of </w:t>
      </w:r>
      <w:r w:rsidR="00DE021D">
        <w:rPr>
          <w:lang w:val="en-US"/>
        </w:rPr>
        <w:t>consistent UL LBT failures</w:t>
      </w:r>
      <w:r w:rsidR="001E4317">
        <w:rPr>
          <w:lang w:val="en-US"/>
        </w:rPr>
        <w:t>,</w:t>
      </w:r>
      <w:r w:rsidR="00DE021D">
        <w:rPr>
          <w:lang w:val="en-US"/>
        </w:rPr>
        <w:t xml:space="preserve"> </w:t>
      </w:r>
      <w:r w:rsidR="001E4317">
        <w:rPr>
          <w:lang w:val="en-US"/>
        </w:rPr>
        <w:t>prior</w:t>
      </w:r>
      <w:r w:rsidR="00DE021D">
        <w:rPr>
          <w:lang w:val="en-US"/>
        </w:rPr>
        <w:t xml:space="preserve"> the </w:t>
      </w:r>
      <w:r w:rsidR="00680765">
        <w:rPr>
          <w:lang w:val="en-US"/>
        </w:rPr>
        <w:t>successful HO completion</w:t>
      </w:r>
      <w:r w:rsidR="00DE021D">
        <w:rPr>
          <w:lang w:val="en-US"/>
        </w:rPr>
        <w:t>.</w:t>
      </w:r>
      <w:bookmarkEnd w:id="43"/>
      <w:bookmarkEnd w:id="44"/>
    </w:p>
    <w:p w14:paraId="1AA1655C" w14:textId="2BD3D9F9" w:rsidR="005A7A0E" w:rsidRPr="00CF7356" w:rsidRDefault="005A7A0E" w:rsidP="00CF7356">
      <w:pPr>
        <w:pStyle w:val="Proposal"/>
        <w:rPr>
          <w:lang w:val="en-US"/>
        </w:rPr>
      </w:pPr>
      <w:bookmarkStart w:id="45" w:name="_Toc131752292"/>
      <w:r>
        <w:rPr>
          <w:lang w:val="en-US"/>
        </w:rPr>
        <w:t>UE includes</w:t>
      </w:r>
      <w:r w:rsidR="00EA60E5">
        <w:rPr>
          <w:lang w:val="en-US"/>
        </w:rPr>
        <w:t xml:space="preserve"> in the SHR</w:t>
      </w:r>
      <w:r>
        <w:rPr>
          <w:lang w:val="en-US"/>
        </w:rPr>
        <w:t xml:space="preserve"> the number of </w:t>
      </w:r>
      <w:r w:rsidR="002F6C56">
        <w:rPr>
          <w:lang w:val="en-US"/>
        </w:rPr>
        <w:t>unavailable SMTC occasions detected during</w:t>
      </w:r>
      <w:r w:rsidR="00A60C76">
        <w:rPr>
          <w:lang w:val="en-US"/>
        </w:rPr>
        <w:t xml:space="preserve"> the HO</w:t>
      </w:r>
      <w:r>
        <w:rPr>
          <w:lang w:val="en-US"/>
        </w:rPr>
        <w:t>.</w:t>
      </w:r>
      <w:bookmarkEnd w:id="45"/>
    </w:p>
    <w:p w14:paraId="7026E527" w14:textId="5D3C4EB8" w:rsidR="00C01F33" w:rsidRPr="00CE0424" w:rsidRDefault="00846E65"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679A6D5" w14:textId="7E8A4123" w:rsidR="00760D6F" w:rsidRDefault="006F6582">
      <w:pPr>
        <w:pStyle w:val="TableofFigures"/>
        <w:tabs>
          <w:tab w:val="right" w:pos="9629"/>
        </w:tabs>
        <w:rPr>
          <w:rFonts w:asciiTheme="minorHAnsi" w:eastAsiaTheme="minorEastAsia" w:hAnsiTheme="minorHAnsi" w:cstheme="minorBidi"/>
          <w:b w:val="0"/>
          <w:noProof/>
          <w:sz w:val="22"/>
          <w:szCs w:val="22"/>
          <w:lang w:val="en-SE" w:eastAsia="en-SE"/>
        </w:rPr>
      </w:pPr>
      <w:r>
        <w:rPr>
          <w:b w:val="0"/>
          <w:lang w:eastAsia="ja-JP"/>
        </w:rPr>
        <w:fldChar w:fldCharType="begin"/>
      </w:r>
      <w:r w:rsidRPr="006543C0">
        <w:rPr>
          <w:b w:val="0"/>
        </w:rPr>
        <w:instrText xml:space="preserve"> TOC \f O \n \h \z \t "Observation" \c </w:instrText>
      </w:r>
      <w:r>
        <w:rPr>
          <w:b w:val="0"/>
          <w:lang w:eastAsia="ja-JP"/>
        </w:rPr>
        <w:fldChar w:fldCharType="separate"/>
      </w:r>
      <w:hyperlink w:anchor="_Toc131752293" w:history="1">
        <w:r w:rsidR="00760D6F" w:rsidRPr="004D5BA5">
          <w:rPr>
            <w:rStyle w:val="Hyperlink"/>
            <w:rFonts w:eastAsia="DengXian"/>
            <w:noProof/>
          </w:rPr>
          <w:t>Observation 1</w:t>
        </w:r>
        <w:r w:rsidR="00760D6F">
          <w:rPr>
            <w:rFonts w:asciiTheme="minorHAnsi" w:eastAsiaTheme="minorEastAsia" w:hAnsiTheme="minorHAnsi" w:cstheme="minorBidi"/>
            <w:b w:val="0"/>
            <w:noProof/>
            <w:sz w:val="22"/>
            <w:szCs w:val="22"/>
            <w:lang w:val="en-SE" w:eastAsia="en-SE"/>
          </w:rPr>
          <w:tab/>
        </w:r>
        <w:r w:rsidR="00760D6F" w:rsidRPr="004D5BA5">
          <w:rPr>
            <w:rStyle w:val="Hyperlink"/>
            <w:rFonts w:eastAsia="DengXian"/>
            <w:noProof/>
          </w:rPr>
          <w:t>If the random access attempts that are blocked by LBT are not represented in the RA-InformationCommon, then the information on the chronological order of the attempts in the perRAAttemptInfoList is lost, both for the LBT successful RA attempts and the unsuccessful ones. This goes against Rel.16 principles.</w:t>
        </w:r>
      </w:hyperlink>
    </w:p>
    <w:p w14:paraId="140222F5" w14:textId="11329C42" w:rsidR="00760D6F" w:rsidRDefault="00760D6F">
      <w:pPr>
        <w:pStyle w:val="TableofFigures"/>
        <w:tabs>
          <w:tab w:val="right" w:pos="9629"/>
        </w:tabs>
        <w:rPr>
          <w:rFonts w:asciiTheme="minorHAnsi" w:eastAsiaTheme="minorEastAsia" w:hAnsiTheme="minorHAnsi" w:cstheme="minorBidi"/>
          <w:b w:val="0"/>
          <w:noProof/>
          <w:sz w:val="22"/>
          <w:szCs w:val="22"/>
          <w:lang w:val="en-SE" w:eastAsia="en-SE"/>
        </w:rPr>
      </w:pPr>
      <w:hyperlink w:anchor="_Toc131752294" w:history="1">
        <w:r w:rsidRPr="004D5BA5">
          <w:rPr>
            <w:rStyle w:val="Hyperlink"/>
            <w:rFonts w:eastAsia="DengXian"/>
            <w:noProof/>
          </w:rPr>
          <w:t>Observation 2</w:t>
        </w:r>
        <w:r>
          <w:rPr>
            <w:rFonts w:asciiTheme="minorHAnsi" w:eastAsiaTheme="minorEastAsia" w:hAnsiTheme="minorHAnsi" w:cstheme="minorBidi"/>
            <w:b w:val="0"/>
            <w:noProof/>
            <w:sz w:val="22"/>
            <w:szCs w:val="22"/>
            <w:lang w:val="en-SE" w:eastAsia="en-SE"/>
          </w:rPr>
          <w:tab/>
        </w:r>
        <w:r w:rsidRPr="004D5BA5">
          <w:rPr>
            <w:rStyle w:val="Hyperlink"/>
            <w:rFonts w:eastAsia="DengXian"/>
            <w:noProof/>
          </w:rPr>
          <w:t>If the chronological order of attempts is not kept in the perRAAttemptInfoList, the following issues may arise:</w:t>
        </w:r>
      </w:hyperlink>
    </w:p>
    <w:p w14:paraId="3103C1DC" w14:textId="12238298" w:rsidR="00760D6F" w:rsidRDefault="00760D6F">
      <w:pPr>
        <w:pStyle w:val="TableofFigures"/>
        <w:tabs>
          <w:tab w:val="right" w:pos="9629"/>
        </w:tabs>
        <w:rPr>
          <w:rFonts w:asciiTheme="minorHAnsi" w:eastAsiaTheme="minorEastAsia" w:hAnsiTheme="minorHAnsi" w:cstheme="minorBidi"/>
          <w:b w:val="0"/>
          <w:noProof/>
          <w:sz w:val="22"/>
          <w:szCs w:val="22"/>
          <w:lang w:val="en-SE" w:eastAsia="en-SE"/>
        </w:rPr>
      </w:pPr>
      <w:hyperlink w:anchor="_Toc131752295" w:history="1">
        <w:r w:rsidRPr="004D5BA5">
          <w:rPr>
            <w:rStyle w:val="Hyperlink"/>
            <w:rFonts w:eastAsia="DengXian"/>
            <w:noProof/>
          </w:rPr>
          <w:t>a.</w:t>
        </w:r>
        <w:r>
          <w:rPr>
            <w:rFonts w:asciiTheme="minorHAnsi" w:eastAsiaTheme="minorEastAsia" w:hAnsiTheme="minorHAnsi" w:cstheme="minorBidi"/>
            <w:b w:val="0"/>
            <w:noProof/>
            <w:sz w:val="22"/>
            <w:szCs w:val="22"/>
            <w:lang w:val="en-SE" w:eastAsia="en-SE"/>
          </w:rPr>
          <w:tab/>
        </w:r>
        <w:r w:rsidRPr="004D5BA5">
          <w:rPr>
            <w:rStyle w:val="Hyperlink"/>
            <w:rFonts w:eastAsia="DengXian"/>
            <w:noProof/>
          </w:rPr>
          <w:t xml:space="preserve">The network would not be able to estimate </w:t>
        </w:r>
        <w:r w:rsidRPr="004D5BA5">
          <w:rPr>
            <w:rStyle w:val="Hyperlink"/>
            <w:rFonts w:eastAsia="DengXian" w:cs="Arial"/>
            <w:noProof/>
          </w:rPr>
          <w:t>when the UE has performed the power ramping and whether the UE reached the max transmission power (this would be particularly problematic when lbt-FailureRecoveryConfig is not configured)</w:t>
        </w:r>
      </w:hyperlink>
    </w:p>
    <w:p w14:paraId="7830D8E1" w14:textId="31579BED" w:rsidR="00760D6F" w:rsidRDefault="00760D6F">
      <w:pPr>
        <w:pStyle w:val="TableofFigures"/>
        <w:tabs>
          <w:tab w:val="right" w:pos="9629"/>
        </w:tabs>
        <w:rPr>
          <w:rFonts w:asciiTheme="minorHAnsi" w:eastAsiaTheme="minorEastAsia" w:hAnsiTheme="minorHAnsi" w:cstheme="minorBidi"/>
          <w:b w:val="0"/>
          <w:noProof/>
          <w:sz w:val="22"/>
          <w:szCs w:val="22"/>
          <w:lang w:val="en-SE" w:eastAsia="en-SE"/>
        </w:rPr>
      </w:pPr>
      <w:hyperlink w:anchor="_Toc131752296" w:history="1">
        <w:r w:rsidRPr="004D5BA5">
          <w:rPr>
            <w:rStyle w:val="Hyperlink"/>
            <w:rFonts w:eastAsia="DengXian"/>
            <w:noProof/>
          </w:rPr>
          <w:t>b.</w:t>
        </w:r>
        <w:r>
          <w:rPr>
            <w:rFonts w:asciiTheme="minorHAnsi" w:eastAsiaTheme="minorEastAsia" w:hAnsiTheme="minorHAnsi" w:cstheme="minorBidi"/>
            <w:b w:val="0"/>
            <w:noProof/>
            <w:sz w:val="22"/>
            <w:szCs w:val="22"/>
            <w:lang w:val="en-SE" w:eastAsia="en-SE"/>
          </w:rPr>
          <w:tab/>
        </w:r>
        <w:r w:rsidRPr="004D5BA5">
          <w:rPr>
            <w:rStyle w:val="Hyperlink"/>
            <w:rFonts w:eastAsia="DengXian"/>
            <w:noProof/>
          </w:rPr>
          <w:t xml:space="preserve">The network would not be able </w:t>
        </w:r>
        <w:r w:rsidRPr="004D5BA5">
          <w:rPr>
            <w:rStyle w:val="Hyperlink"/>
            <w:rFonts w:eastAsia="DengXian" w:cs="Arial"/>
            <w:noProof/>
          </w:rPr>
          <w:t>to determine whether the LBT problems at RACH were due to burst-type of interference</w:t>
        </w:r>
      </w:hyperlink>
    </w:p>
    <w:p w14:paraId="04FD2647" w14:textId="3A46BF2B" w:rsidR="00760D6F" w:rsidRDefault="00760D6F">
      <w:pPr>
        <w:pStyle w:val="TableofFigures"/>
        <w:tabs>
          <w:tab w:val="right" w:pos="9629"/>
        </w:tabs>
        <w:rPr>
          <w:rFonts w:asciiTheme="minorHAnsi" w:eastAsiaTheme="minorEastAsia" w:hAnsiTheme="minorHAnsi" w:cstheme="minorBidi"/>
          <w:b w:val="0"/>
          <w:noProof/>
          <w:sz w:val="22"/>
          <w:szCs w:val="22"/>
          <w:lang w:val="en-SE" w:eastAsia="en-SE"/>
        </w:rPr>
      </w:pPr>
      <w:hyperlink w:anchor="_Toc131752297" w:history="1">
        <w:r w:rsidRPr="004D5BA5">
          <w:rPr>
            <w:rStyle w:val="Hyperlink"/>
            <w:rFonts w:eastAsia="DengXian"/>
            <w:noProof/>
          </w:rPr>
          <w:t>Observation 3</w:t>
        </w:r>
        <w:r>
          <w:rPr>
            <w:rFonts w:asciiTheme="minorHAnsi" w:eastAsiaTheme="minorEastAsia" w:hAnsiTheme="minorHAnsi" w:cstheme="minorBidi"/>
            <w:b w:val="0"/>
            <w:noProof/>
            <w:sz w:val="22"/>
            <w:szCs w:val="22"/>
            <w:lang w:val="en-SE" w:eastAsia="en-SE"/>
          </w:rPr>
          <w:tab/>
        </w:r>
        <w:r w:rsidRPr="004D5BA5">
          <w:rPr>
            <w:rStyle w:val="Hyperlink"/>
            <w:rFonts w:eastAsia="DengXian"/>
            <w:noProof/>
          </w:rPr>
          <w:t xml:space="preserve">If there is a concern on the number of logged preambles growing very large, that should be relevant only for the case in which </w:t>
        </w:r>
        <w:r w:rsidRPr="004D5BA5">
          <w:rPr>
            <w:rStyle w:val="Hyperlink"/>
            <w:i/>
            <w:noProof/>
            <w:lang w:eastAsia="ko-KR"/>
          </w:rPr>
          <w:t>lbt-FailureRecoveryConfig</w:t>
        </w:r>
        <w:r w:rsidRPr="004D5BA5">
          <w:rPr>
            <w:rStyle w:val="Hyperlink"/>
            <w:iCs/>
            <w:noProof/>
            <w:lang w:eastAsia="ko-KR"/>
          </w:rPr>
          <w:t xml:space="preserve"> is configured.</w:t>
        </w:r>
      </w:hyperlink>
    </w:p>
    <w:p w14:paraId="7EB2330D" w14:textId="4D52E535" w:rsidR="00760D6F" w:rsidRDefault="00760D6F">
      <w:pPr>
        <w:pStyle w:val="TableofFigures"/>
        <w:tabs>
          <w:tab w:val="right" w:pos="9629"/>
        </w:tabs>
        <w:rPr>
          <w:rFonts w:asciiTheme="minorHAnsi" w:eastAsiaTheme="minorEastAsia" w:hAnsiTheme="minorHAnsi" w:cstheme="minorBidi"/>
          <w:b w:val="0"/>
          <w:noProof/>
          <w:sz w:val="22"/>
          <w:szCs w:val="22"/>
          <w:lang w:val="en-SE" w:eastAsia="en-SE"/>
        </w:rPr>
      </w:pPr>
      <w:hyperlink w:anchor="_Toc131752298" w:history="1">
        <w:r w:rsidRPr="004D5BA5">
          <w:rPr>
            <w:rStyle w:val="Hyperlink"/>
            <w:noProof/>
            <w:lang w:val="en-US"/>
          </w:rPr>
          <w:t>Observation 4</w:t>
        </w:r>
        <w:r>
          <w:rPr>
            <w:rFonts w:asciiTheme="minorHAnsi" w:eastAsiaTheme="minorEastAsia" w:hAnsiTheme="minorHAnsi" w:cstheme="minorBidi"/>
            <w:b w:val="0"/>
            <w:noProof/>
            <w:sz w:val="22"/>
            <w:szCs w:val="22"/>
            <w:lang w:val="en-SE" w:eastAsia="en-SE"/>
          </w:rPr>
          <w:tab/>
        </w:r>
        <w:r w:rsidRPr="004D5BA5">
          <w:rPr>
            <w:rStyle w:val="Hyperlink"/>
            <w:noProof/>
            <w:lang w:val="en-US"/>
          </w:rPr>
          <w:t>A proper energy detection threshold configuration is crucial to ensure a fair coexistence of devices in the unlicensed spectrum, especially for the random access.</w:t>
        </w:r>
      </w:hyperlink>
    </w:p>
    <w:p w14:paraId="155D81F2" w14:textId="4F50CF13" w:rsidR="00760D6F" w:rsidRDefault="00760D6F">
      <w:pPr>
        <w:pStyle w:val="TableofFigures"/>
        <w:tabs>
          <w:tab w:val="right" w:pos="9629"/>
        </w:tabs>
        <w:rPr>
          <w:rFonts w:asciiTheme="minorHAnsi" w:eastAsiaTheme="minorEastAsia" w:hAnsiTheme="minorHAnsi" w:cstheme="minorBidi"/>
          <w:b w:val="0"/>
          <w:noProof/>
          <w:sz w:val="22"/>
          <w:szCs w:val="22"/>
          <w:lang w:val="en-SE" w:eastAsia="en-SE"/>
        </w:rPr>
      </w:pPr>
      <w:hyperlink w:anchor="_Toc131752299" w:history="1">
        <w:r w:rsidRPr="004D5BA5">
          <w:rPr>
            <w:rStyle w:val="Hyperlink"/>
            <w:noProof/>
            <w:lang w:val="en-US"/>
          </w:rPr>
          <w:t>Observation 5</w:t>
        </w:r>
        <w:r>
          <w:rPr>
            <w:rFonts w:asciiTheme="minorHAnsi" w:eastAsiaTheme="minorEastAsia" w:hAnsiTheme="minorHAnsi" w:cstheme="minorBidi"/>
            <w:b w:val="0"/>
            <w:noProof/>
            <w:sz w:val="22"/>
            <w:szCs w:val="22"/>
            <w:lang w:val="en-SE" w:eastAsia="en-SE"/>
          </w:rPr>
          <w:tab/>
        </w:r>
        <w:r w:rsidRPr="004D5BA5">
          <w:rPr>
            <w:rStyle w:val="Hyperlink"/>
            <w:noProof/>
            <w:lang w:val="en-US"/>
          </w:rPr>
          <w:t>The information related to the BWP in which the UE detected the first consistent LBT failure will be missing if the first detected LBT failure is not associated to performing RA procedure.</w:t>
        </w:r>
      </w:hyperlink>
    </w:p>
    <w:p w14:paraId="3F4EDD15" w14:textId="26773419" w:rsidR="00760D6F" w:rsidRDefault="00760D6F">
      <w:pPr>
        <w:pStyle w:val="TableofFigures"/>
        <w:tabs>
          <w:tab w:val="right" w:pos="9629"/>
        </w:tabs>
        <w:rPr>
          <w:rFonts w:asciiTheme="minorHAnsi" w:eastAsiaTheme="minorEastAsia" w:hAnsiTheme="minorHAnsi" w:cstheme="minorBidi"/>
          <w:b w:val="0"/>
          <w:noProof/>
          <w:sz w:val="22"/>
          <w:szCs w:val="22"/>
          <w:lang w:val="en-SE" w:eastAsia="en-SE"/>
        </w:rPr>
      </w:pPr>
      <w:hyperlink w:anchor="_Toc131752300" w:history="1">
        <w:r w:rsidRPr="004D5BA5">
          <w:rPr>
            <w:rStyle w:val="Hyperlink"/>
            <w:noProof/>
            <w:lang w:val="en-US"/>
          </w:rPr>
          <w:t>Observation 6</w:t>
        </w:r>
        <w:r>
          <w:rPr>
            <w:rFonts w:asciiTheme="minorHAnsi" w:eastAsiaTheme="minorEastAsia" w:hAnsiTheme="minorHAnsi" w:cstheme="minorBidi"/>
            <w:b w:val="0"/>
            <w:noProof/>
            <w:sz w:val="22"/>
            <w:szCs w:val="22"/>
            <w:lang w:val="en-SE" w:eastAsia="en-SE"/>
          </w:rPr>
          <w:tab/>
        </w:r>
        <w:r w:rsidRPr="004D5BA5">
          <w:rPr>
            <w:rStyle w:val="Hyperlink"/>
            <w:noProof/>
            <w:lang w:val="en-US"/>
          </w:rPr>
          <w:t>According to RAN4 specification (TS 38.133), the unavailability of SMTC occasions impact the HO interruption time and hence it can potentially contribute to the HOF.</w:t>
        </w:r>
      </w:hyperlink>
    </w:p>
    <w:p w14:paraId="4F8442FF" w14:textId="6578D5C9" w:rsidR="00760D6F" w:rsidRDefault="00760D6F">
      <w:pPr>
        <w:pStyle w:val="TableofFigures"/>
        <w:tabs>
          <w:tab w:val="right" w:pos="9629"/>
        </w:tabs>
        <w:rPr>
          <w:rFonts w:asciiTheme="minorHAnsi" w:eastAsiaTheme="minorEastAsia" w:hAnsiTheme="minorHAnsi" w:cstheme="minorBidi"/>
          <w:b w:val="0"/>
          <w:noProof/>
          <w:sz w:val="22"/>
          <w:szCs w:val="22"/>
          <w:lang w:val="en-SE" w:eastAsia="en-SE"/>
        </w:rPr>
      </w:pPr>
      <w:hyperlink w:anchor="_Toc131752301" w:history="1">
        <w:r w:rsidRPr="004D5BA5">
          <w:rPr>
            <w:rStyle w:val="Hyperlink"/>
            <w:rFonts w:cs="Arial"/>
            <w:noProof/>
            <w:lang w:val="en-US"/>
          </w:rPr>
          <w:t>Observation 7</w:t>
        </w:r>
        <w:r>
          <w:rPr>
            <w:rFonts w:asciiTheme="minorHAnsi" w:eastAsiaTheme="minorEastAsia" w:hAnsiTheme="minorHAnsi" w:cstheme="minorBidi"/>
            <w:b w:val="0"/>
            <w:noProof/>
            <w:sz w:val="22"/>
            <w:szCs w:val="22"/>
            <w:lang w:val="en-SE" w:eastAsia="en-SE"/>
          </w:rPr>
          <w:tab/>
        </w:r>
        <w:r w:rsidRPr="004D5BA5">
          <w:rPr>
            <w:rStyle w:val="Hyperlink"/>
            <w:noProof/>
            <w:lang w:val="en-US"/>
          </w:rPr>
          <w:t>According to RAN3, a network-based solution to store LBT-Recovery config would be limiting network functionality and thus less practical in particular when re-establishment procedure fails.</w:t>
        </w:r>
      </w:hyperlink>
    </w:p>
    <w:p w14:paraId="53EAFDB5" w14:textId="200B1EB5" w:rsidR="00A33276" w:rsidRDefault="006F6582" w:rsidP="00A33276">
      <w:pPr>
        <w:pStyle w:val="BodyText"/>
        <w:rPr>
          <w:rFonts w:cs="Arial"/>
        </w:rPr>
      </w:pPr>
      <w:r>
        <w:rPr>
          <w:b/>
          <w:bCs/>
        </w:rPr>
        <w:fldChar w:fldCharType="end"/>
      </w:r>
      <w:r w:rsidR="00A33276">
        <w:rPr>
          <w:rFonts w:cs="Arial"/>
        </w:rPr>
        <w:t>Based on the discussion in the previous sections we propose the following:</w:t>
      </w:r>
    </w:p>
    <w:p w14:paraId="0F27C86A" w14:textId="05559D4A" w:rsidR="00760D6F" w:rsidRDefault="00A33276">
      <w:pPr>
        <w:pStyle w:val="TableofFigures"/>
        <w:tabs>
          <w:tab w:val="right" w:leader="dot" w:pos="9629"/>
        </w:tabs>
        <w:rPr>
          <w:rFonts w:asciiTheme="minorHAnsi" w:eastAsiaTheme="minorEastAsia" w:hAnsiTheme="minorHAnsi" w:cstheme="minorBidi"/>
          <w:b w:val="0"/>
          <w:noProof/>
          <w:sz w:val="22"/>
          <w:szCs w:val="22"/>
          <w:lang w:val="en-SE" w:eastAsia="en-SE"/>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w:anchor="_Toc131752265" w:history="1">
        <w:r w:rsidR="00760D6F" w:rsidRPr="006A60F1">
          <w:rPr>
            <w:rStyle w:val="Hyperlink"/>
            <w:noProof/>
            <w:lang w:val="en-US"/>
          </w:rPr>
          <w:t>Proposal 1</w:t>
        </w:r>
        <w:r w:rsidR="00760D6F">
          <w:rPr>
            <w:rFonts w:asciiTheme="minorHAnsi" w:eastAsiaTheme="minorEastAsia" w:hAnsiTheme="minorHAnsi" w:cstheme="minorBidi"/>
            <w:b w:val="0"/>
            <w:noProof/>
            <w:sz w:val="22"/>
            <w:szCs w:val="22"/>
            <w:lang w:val="en-SE" w:eastAsia="en-SE"/>
          </w:rPr>
          <w:tab/>
        </w:r>
        <w:r w:rsidR="00760D6F" w:rsidRPr="006A60F1">
          <w:rPr>
            <w:rStyle w:val="Hyperlink"/>
            <w:noProof/>
            <w:lang w:val="en-US"/>
          </w:rPr>
          <w:t>In case the UE experiences consistent LBT failures in multiple BWPs of the PCell prior the RLF/HOF, the UE logs in the RLF the entire RA-InformationCommon associated to the random access attempts performed in the last BWP, and some limited information for the other BWPs in which the UE experienced consistent LBT failures prior the RLF/HOF.</w:t>
        </w:r>
      </w:hyperlink>
    </w:p>
    <w:p w14:paraId="044042A2" w14:textId="7FFF4311"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66" w:history="1">
        <w:r w:rsidRPr="006A60F1">
          <w:rPr>
            <w:rStyle w:val="Hyperlink"/>
            <w:noProof/>
            <w:lang w:val="en-US"/>
          </w:rPr>
          <w:t>Proposal 2</w:t>
        </w:r>
        <w:r>
          <w:rPr>
            <w:rFonts w:asciiTheme="minorHAnsi" w:eastAsiaTheme="minorEastAsia" w:hAnsiTheme="minorHAnsi" w:cstheme="minorBidi"/>
            <w:b w:val="0"/>
            <w:noProof/>
            <w:sz w:val="22"/>
            <w:szCs w:val="22"/>
            <w:lang w:val="en-SE" w:eastAsia="en-SE"/>
          </w:rPr>
          <w:tab/>
        </w:r>
        <w:r w:rsidRPr="006A60F1">
          <w:rPr>
            <w:rStyle w:val="Hyperlink"/>
            <w:noProof/>
            <w:lang w:val="en-US"/>
          </w:rPr>
          <w:t xml:space="preserve">For each BWP (except the last one) in which the UE experienced the consistent LBT failure, the UE includes in the RA-InformationCommon at least the </w:t>
        </w:r>
        <w:r w:rsidRPr="006A60F1">
          <w:rPr>
            <w:rStyle w:val="Hyperlink"/>
            <w:rFonts w:eastAsia="DengXian" w:cs="Arial"/>
            <w:i/>
            <w:iCs/>
            <w:noProof/>
          </w:rPr>
          <w:t>locationAndBandwidth</w:t>
        </w:r>
        <w:r w:rsidRPr="006A60F1">
          <w:rPr>
            <w:rStyle w:val="Hyperlink"/>
            <w:rFonts w:eastAsia="DengXian" w:cs="Arial"/>
            <w:noProof/>
          </w:rPr>
          <w:t xml:space="preserve">, and the </w:t>
        </w:r>
        <w:r w:rsidRPr="006A60F1">
          <w:rPr>
            <w:rStyle w:val="Hyperlink"/>
            <w:rFonts w:eastAsia="DengXian" w:cs="Arial"/>
            <w:i/>
            <w:iCs/>
            <w:noProof/>
          </w:rPr>
          <w:t>subcarrierSpacing</w:t>
        </w:r>
        <w:r w:rsidRPr="006A60F1">
          <w:rPr>
            <w:rStyle w:val="Hyperlink"/>
            <w:rFonts w:eastAsia="DengXian" w:cs="Arial"/>
            <w:noProof/>
          </w:rPr>
          <w:t xml:space="preserve"> of the BWP.</w:t>
        </w:r>
      </w:hyperlink>
    </w:p>
    <w:p w14:paraId="3048F634" w14:textId="319C58D8"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67" w:history="1">
        <w:r w:rsidRPr="006A60F1">
          <w:rPr>
            <w:rStyle w:val="Hyperlink"/>
            <w:noProof/>
            <w:lang w:val="en-US"/>
          </w:rPr>
          <w:t>Proposal 3</w:t>
        </w:r>
        <w:r>
          <w:rPr>
            <w:rFonts w:asciiTheme="minorHAnsi" w:eastAsiaTheme="minorEastAsia" w:hAnsiTheme="minorHAnsi" w:cstheme="minorBidi"/>
            <w:b w:val="0"/>
            <w:noProof/>
            <w:sz w:val="22"/>
            <w:szCs w:val="22"/>
            <w:lang w:val="en-SE" w:eastAsia="en-SE"/>
          </w:rPr>
          <w:tab/>
        </w:r>
        <w:r w:rsidRPr="006A60F1">
          <w:rPr>
            <w:rStyle w:val="Hyperlink"/>
            <w:noProof/>
            <w:lang w:val="en-US"/>
          </w:rPr>
          <w:t>The various BWPs in which the UE experienced the consistent LBT failures prior the RLF/HOF/successful RA, are logged in the RA-InformationCommon in chronological order.</w:t>
        </w:r>
      </w:hyperlink>
    </w:p>
    <w:p w14:paraId="7A19E8F3" w14:textId="36253FB0"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68" w:history="1">
        <w:r w:rsidRPr="006A60F1">
          <w:rPr>
            <w:rStyle w:val="Hyperlink"/>
            <w:rFonts w:eastAsia="DengXian"/>
            <w:noProof/>
            <w:lang w:val="en-US"/>
          </w:rPr>
          <w:t>Proposal 4</w:t>
        </w:r>
        <w:r>
          <w:rPr>
            <w:rFonts w:asciiTheme="minorHAnsi" w:eastAsiaTheme="minorEastAsia" w:hAnsiTheme="minorHAnsi" w:cstheme="minorBidi"/>
            <w:b w:val="0"/>
            <w:noProof/>
            <w:sz w:val="22"/>
            <w:szCs w:val="22"/>
            <w:lang w:val="en-SE" w:eastAsia="en-SE"/>
          </w:rPr>
          <w:tab/>
        </w:r>
        <w:r w:rsidRPr="006A60F1">
          <w:rPr>
            <w:rStyle w:val="Hyperlink"/>
            <w:rFonts w:eastAsia="DengXian"/>
            <w:noProof/>
          </w:rPr>
          <w:t>For the last BWP, the UE logs all the random access attempts</w:t>
        </w:r>
        <w:r w:rsidRPr="006A60F1">
          <w:rPr>
            <w:rStyle w:val="Hyperlink"/>
            <w:rFonts w:eastAsia="DengXian" w:cs="Arial"/>
            <w:noProof/>
          </w:rPr>
          <w:t xml:space="preserve">, irrespective of whether the attempt was blocked by LBT or not, and irrespective of </w:t>
        </w:r>
        <w:r w:rsidRPr="006A60F1">
          <w:rPr>
            <w:rStyle w:val="Hyperlink"/>
            <w:rFonts w:eastAsia="DengXian"/>
            <w:noProof/>
            <w:lang w:eastAsia="ja-JP"/>
          </w:rPr>
          <w:t>whether the</w:t>
        </w:r>
        <w:r w:rsidRPr="006A60F1">
          <w:rPr>
            <w:rStyle w:val="Hyperlink"/>
            <w:i/>
            <w:noProof/>
            <w:lang w:eastAsia="ko-KR"/>
          </w:rPr>
          <w:t xml:space="preserve"> lbt-FailureRecoveryConfig</w:t>
        </w:r>
        <w:r w:rsidRPr="006A60F1">
          <w:rPr>
            <w:rStyle w:val="Hyperlink"/>
            <w:iCs/>
            <w:noProof/>
            <w:lang w:eastAsia="ko-KR"/>
          </w:rPr>
          <w:t xml:space="preserve"> is configured or not</w:t>
        </w:r>
        <w:r w:rsidRPr="006A60F1">
          <w:rPr>
            <w:rStyle w:val="Hyperlink"/>
            <w:rFonts w:eastAsia="DengXian" w:cs="Arial"/>
            <w:noProof/>
          </w:rPr>
          <w:t>.</w:t>
        </w:r>
      </w:hyperlink>
    </w:p>
    <w:p w14:paraId="4F0ABE18" w14:textId="4C96A780"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69" w:history="1">
        <w:r w:rsidRPr="006A60F1">
          <w:rPr>
            <w:rStyle w:val="Hyperlink"/>
            <w:rFonts w:eastAsia="DengXian"/>
            <w:noProof/>
            <w:lang w:val="en-US"/>
          </w:rPr>
          <w:t>Proposal 5</w:t>
        </w:r>
        <w:r>
          <w:rPr>
            <w:rFonts w:asciiTheme="minorHAnsi" w:eastAsiaTheme="minorEastAsia" w:hAnsiTheme="minorHAnsi" w:cstheme="minorBidi"/>
            <w:b w:val="0"/>
            <w:noProof/>
            <w:sz w:val="22"/>
            <w:szCs w:val="22"/>
            <w:lang w:val="en-SE" w:eastAsia="en-SE"/>
          </w:rPr>
          <w:tab/>
        </w:r>
        <w:r w:rsidRPr="006A60F1">
          <w:rPr>
            <w:rStyle w:val="Hyperlink"/>
            <w:rFonts w:eastAsia="DengXian"/>
            <w:noProof/>
          </w:rPr>
          <w:t>If Proposal 4 is not acceptable, the following is proposed:</w:t>
        </w:r>
      </w:hyperlink>
    </w:p>
    <w:p w14:paraId="6A2B7675" w14:textId="2E9A3E96"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70" w:history="1">
        <w:r w:rsidRPr="006A60F1">
          <w:rPr>
            <w:rStyle w:val="Hyperlink"/>
            <w:rFonts w:eastAsia="DengXian"/>
            <w:noProof/>
          </w:rPr>
          <w:t>a.</w:t>
        </w:r>
        <w:r>
          <w:rPr>
            <w:rFonts w:asciiTheme="minorHAnsi" w:eastAsiaTheme="minorEastAsia" w:hAnsiTheme="minorHAnsi" w:cstheme="minorBidi"/>
            <w:b w:val="0"/>
            <w:noProof/>
            <w:sz w:val="22"/>
            <w:szCs w:val="22"/>
            <w:lang w:val="en-SE" w:eastAsia="en-SE"/>
          </w:rPr>
          <w:tab/>
        </w:r>
        <w:r w:rsidRPr="006A60F1">
          <w:rPr>
            <w:rStyle w:val="Hyperlink"/>
            <w:rFonts w:eastAsia="DengXian"/>
            <w:noProof/>
            <w:lang w:eastAsia="ja-JP"/>
          </w:rPr>
          <w:t>If</w:t>
        </w:r>
        <w:r w:rsidRPr="006A60F1">
          <w:rPr>
            <w:rStyle w:val="Hyperlink"/>
            <w:i/>
            <w:noProof/>
            <w:lang w:eastAsia="ko-KR"/>
          </w:rPr>
          <w:t xml:space="preserve"> lbt-FailureRecoveryConfig</w:t>
        </w:r>
        <w:r w:rsidRPr="006A60F1">
          <w:rPr>
            <w:rStyle w:val="Hyperlink"/>
            <w:iCs/>
            <w:noProof/>
            <w:lang w:eastAsia="ko-KR"/>
          </w:rPr>
          <w:t xml:space="preserve"> is not configured,</w:t>
        </w:r>
        <w:r w:rsidRPr="006A60F1">
          <w:rPr>
            <w:rStyle w:val="Hyperlink"/>
            <w:rFonts w:eastAsia="DengXian"/>
            <w:noProof/>
          </w:rPr>
          <w:t xml:space="preserve"> the UE logs for the last BWP all the random access attempts</w:t>
        </w:r>
        <w:r w:rsidRPr="006A60F1">
          <w:rPr>
            <w:rStyle w:val="Hyperlink"/>
            <w:rFonts w:eastAsia="DengXian" w:cs="Arial"/>
            <w:noProof/>
          </w:rPr>
          <w:t>, i.e. in the perRAAttemptInfoList, irrespective of whether the attempt was blocked by LBT or not,</w:t>
        </w:r>
      </w:hyperlink>
    </w:p>
    <w:p w14:paraId="206C5B3F" w14:textId="6A7C2C43"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71" w:history="1">
        <w:r w:rsidRPr="006A60F1">
          <w:rPr>
            <w:rStyle w:val="Hyperlink"/>
            <w:rFonts w:eastAsia="DengXian"/>
            <w:noProof/>
          </w:rPr>
          <w:t>b.</w:t>
        </w:r>
        <w:r>
          <w:rPr>
            <w:rFonts w:asciiTheme="minorHAnsi" w:eastAsiaTheme="minorEastAsia" w:hAnsiTheme="minorHAnsi" w:cstheme="minorBidi"/>
            <w:b w:val="0"/>
            <w:noProof/>
            <w:sz w:val="22"/>
            <w:szCs w:val="22"/>
            <w:lang w:val="en-SE" w:eastAsia="en-SE"/>
          </w:rPr>
          <w:tab/>
        </w:r>
        <w:r w:rsidRPr="006A60F1">
          <w:rPr>
            <w:rStyle w:val="Hyperlink"/>
            <w:rFonts w:eastAsia="DengXian"/>
            <w:noProof/>
            <w:lang w:eastAsia="ja-JP"/>
          </w:rPr>
          <w:t>If</w:t>
        </w:r>
        <w:r w:rsidRPr="006A60F1">
          <w:rPr>
            <w:rStyle w:val="Hyperlink"/>
            <w:i/>
            <w:noProof/>
            <w:lang w:eastAsia="ko-KR"/>
          </w:rPr>
          <w:t xml:space="preserve"> lbt-FailureRecoveryConfig</w:t>
        </w:r>
        <w:r w:rsidRPr="006A60F1">
          <w:rPr>
            <w:rStyle w:val="Hyperlink"/>
            <w:iCs/>
            <w:noProof/>
            <w:lang w:eastAsia="ko-KR"/>
          </w:rPr>
          <w:t xml:space="preserve"> is configured,</w:t>
        </w:r>
        <w:r w:rsidRPr="006A60F1">
          <w:rPr>
            <w:rStyle w:val="Hyperlink"/>
            <w:rFonts w:eastAsia="DengXian"/>
            <w:noProof/>
          </w:rPr>
          <w:t xml:space="preserve"> the UE logs for the last BWP only the random access attempts, </w:t>
        </w:r>
        <w:r w:rsidRPr="006A60F1">
          <w:rPr>
            <w:rStyle w:val="Hyperlink"/>
            <w:rFonts w:eastAsia="DengXian" w:cs="Arial"/>
            <w:noProof/>
          </w:rPr>
          <w:t>i.e. in the perRAAttemptInfoList,</w:t>
        </w:r>
        <w:r w:rsidRPr="006A60F1">
          <w:rPr>
            <w:rStyle w:val="Hyperlink"/>
            <w:rFonts w:eastAsia="DengXian"/>
            <w:noProof/>
          </w:rPr>
          <w:t xml:space="preserve"> for which the LBT was successful</w:t>
        </w:r>
        <w:r w:rsidRPr="006A60F1">
          <w:rPr>
            <w:rStyle w:val="Hyperlink"/>
            <w:rFonts w:eastAsia="DengXian" w:cs="Arial"/>
            <w:noProof/>
          </w:rPr>
          <w:t>.</w:t>
        </w:r>
      </w:hyperlink>
    </w:p>
    <w:p w14:paraId="77F53336" w14:textId="75EC02B9"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72" w:history="1">
        <w:r w:rsidRPr="006A60F1">
          <w:rPr>
            <w:rStyle w:val="Hyperlink"/>
            <w:noProof/>
            <w:lang w:val="en-US"/>
          </w:rPr>
          <w:t>Proposal 6</w:t>
        </w:r>
        <w:r>
          <w:rPr>
            <w:rFonts w:asciiTheme="minorHAnsi" w:eastAsiaTheme="minorEastAsia" w:hAnsiTheme="minorHAnsi" w:cstheme="minorBidi"/>
            <w:b w:val="0"/>
            <w:noProof/>
            <w:sz w:val="22"/>
            <w:szCs w:val="22"/>
            <w:lang w:val="en-SE" w:eastAsia="en-SE"/>
          </w:rPr>
          <w:tab/>
        </w:r>
        <w:r w:rsidRPr="006A60F1">
          <w:rPr>
            <w:rStyle w:val="Hyperlink"/>
            <w:noProof/>
            <w:lang w:val="en-US"/>
          </w:rPr>
          <w:t>For the logging of the number of LBT failures for the last BWP, RAN2 selects one of the two following options:</w:t>
        </w:r>
      </w:hyperlink>
    </w:p>
    <w:p w14:paraId="14BA88B8" w14:textId="54312B65"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73" w:history="1">
        <w:r w:rsidRPr="006A60F1">
          <w:rPr>
            <w:rStyle w:val="Hyperlink"/>
            <w:noProof/>
            <w:lang w:val="en-US"/>
          </w:rPr>
          <w:t>a.</w:t>
        </w:r>
        <w:r>
          <w:rPr>
            <w:rFonts w:asciiTheme="minorHAnsi" w:eastAsiaTheme="minorEastAsia" w:hAnsiTheme="minorHAnsi" w:cstheme="minorBidi"/>
            <w:b w:val="0"/>
            <w:noProof/>
            <w:sz w:val="22"/>
            <w:szCs w:val="22"/>
            <w:lang w:val="en-SE" w:eastAsia="en-SE"/>
          </w:rPr>
          <w:tab/>
        </w:r>
        <w:r w:rsidRPr="006A60F1">
          <w:rPr>
            <w:rStyle w:val="Hyperlink"/>
            <w:noProof/>
            <w:lang w:val="en-US"/>
          </w:rPr>
          <w:t xml:space="preserve">If </w:t>
        </w:r>
        <w:r w:rsidRPr="006A60F1">
          <w:rPr>
            <w:rStyle w:val="Hyperlink"/>
            <w:rFonts w:cs="Arial"/>
            <w:noProof/>
            <w:lang w:val="en-US" w:eastAsia="ja-JP"/>
          </w:rPr>
          <w:t xml:space="preserve">all the random access attempts (irrespective of </w:t>
        </w:r>
        <w:r w:rsidRPr="006A60F1">
          <w:rPr>
            <w:rStyle w:val="Hyperlink"/>
            <w:noProof/>
          </w:rPr>
          <w:t>whether LBT was successful or not for an RA attempt</w:t>
        </w:r>
        <w:r w:rsidRPr="006A60F1">
          <w:rPr>
            <w:rStyle w:val="Hyperlink"/>
            <w:rFonts w:cs="Arial"/>
            <w:noProof/>
            <w:lang w:val="en-US" w:eastAsia="ja-JP"/>
          </w:rPr>
          <w:t>) are logged in the perRAAttemptInfoList, introduce a flag for each attempt, i.e. for each entry, indicating whether the LBT was successful or not</w:t>
        </w:r>
      </w:hyperlink>
    </w:p>
    <w:p w14:paraId="531BB61C" w14:textId="17444B22"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74" w:history="1">
        <w:r w:rsidRPr="006A60F1">
          <w:rPr>
            <w:rStyle w:val="Hyperlink"/>
            <w:noProof/>
            <w:lang w:val="en-US"/>
          </w:rPr>
          <w:t>b.</w:t>
        </w:r>
        <w:r>
          <w:rPr>
            <w:rFonts w:asciiTheme="minorHAnsi" w:eastAsiaTheme="minorEastAsia" w:hAnsiTheme="minorHAnsi" w:cstheme="minorBidi"/>
            <w:b w:val="0"/>
            <w:noProof/>
            <w:sz w:val="22"/>
            <w:szCs w:val="22"/>
            <w:lang w:val="en-SE" w:eastAsia="en-SE"/>
          </w:rPr>
          <w:tab/>
        </w:r>
        <w:r w:rsidRPr="006A60F1">
          <w:rPr>
            <w:rStyle w:val="Hyperlink"/>
            <w:rFonts w:cs="Arial"/>
            <w:noProof/>
            <w:lang w:val="en-US" w:eastAsia="ja-JP"/>
          </w:rPr>
          <w:t>If only the random access attempts for which LBT was successful are logged in the perRAAttemptInfoList, the UE indicates for each successful attempt, i.e. for each entry, the number of subsequent LBT failures that occurred before this successful attempt</w:t>
        </w:r>
      </w:hyperlink>
    </w:p>
    <w:p w14:paraId="69264402" w14:textId="3CAE9710"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75" w:history="1">
        <w:r w:rsidRPr="006A60F1">
          <w:rPr>
            <w:rStyle w:val="Hyperlink"/>
            <w:noProof/>
            <w:lang w:val="en-US"/>
          </w:rPr>
          <w:t>Proposal 7</w:t>
        </w:r>
        <w:r>
          <w:rPr>
            <w:rFonts w:asciiTheme="minorHAnsi" w:eastAsiaTheme="minorEastAsia" w:hAnsiTheme="minorHAnsi" w:cstheme="minorBidi"/>
            <w:b w:val="0"/>
            <w:noProof/>
            <w:sz w:val="22"/>
            <w:szCs w:val="22"/>
            <w:lang w:val="en-SE" w:eastAsia="en-SE"/>
          </w:rPr>
          <w:tab/>
        </w:r>
        <w:r w:rsidRPr="006A60F1">
          <w:rPr>
            <w:rStyle w:val="Hyperlink"/>
            <w:noProof/>
            <w:lang w:val="en-US"/>
          </w:rPr>
          <w:t>For each BWP of the PCell, except the last BWP, in which the UE experienced consistent LBT failures, the UE indicates the number of LBT failures experienced in the BWP during the RA procedure.</w:t>
        </w:r>
      </w:hyperlink>
    </w:p>
    <w:p w14:paraId="7C0BF9E2" w14:textId="66EF8675"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76" w:history="1">
        <w:r w:rsidRPr="006A60F1">
          <w:rPr>
            <w:rStyle w:val="Hyperlink"/>
            <w:noProof/>
            <w:lang w:val="en-US"/>
          </w:rPr>
          <w:t>Proposal 8</w:t>
        </w:r>
        <w:r>
          <w:rPr>
            <w:rFonts w:asciiTheme="minorHAnsi" w:eastAsiaTheme="minorEastAsia" w:hAnsiTheme="minorHAnsi" w:cstheme="minorBidi"/>
            <w:b w:val="0"/>
            <w:noProof/>
            <w:sz w:val="22"/>
            <w:szCs w:val="22"/>
            <w:lang w:val="en-SE" w:eastAsia="en-SE"/>
          </w:rPr>
          <w:tab/>
        </w:r>
        <w:r w:rsidRPr="006A60F1">
          <w:rPr>
            <w:rStyle w:val="Hyperlink"/>
            <w:noProof/>
            <w:lang w:val="en-US"/>
          </w:rPr>
          <w:t>RAN2 includes some information per RA procedure to aid the network to properly configure the energy detection configuration.</w:t>
        </w:r>
      </w:hyperlink>
    </w:p>
    <w:p w14:paraId="727E4849" w14:textId="1E149EF2"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77" w:history="1">
        <w:r w:rsidRPr="006A60F1">
          <w:rPr>
            <w:rStyle w:val="Hyperlink"/>
            <w:noProof/>
            <w:lang w:val="en-US"/>
          </w:rPr>
          <w:t>Proposal 9</w:t>
        </w:r>
        <w:r>
          <w:rPr>
            <w:rFonts w:asciiTheme="minorHAnsi" w:eastAsiaTheme="minorEastAsia" w:hAnsiTheme="minorHAnsi" w:cstheme="minorBidi"/>
            <w:b w:val="0"/>
            <w:noProof/>
            <w:sz w:val="22"/>
            <w:szCs w:val="22"/>
            <w:lang w:val="en-SE" w:eastAsia="en-SE"/>
          </w:rPr>
          <w:tab/>
        </w:r>
        <w:r w:rsidRPr="006A60F1">
          <w:rPr>
            <w:rStyle w:val="Hyperlink"/>
            <w:noProof/>
            <w:lang w:val="en-US"/>
          </w:rPr>
          <w:t>RAN2 to discuss one of the following approaches to aid the network to properly configure the energy detection configuration.</w:t>
        </w:r>
      </w:hyperlink>
    </w:p>
    <w:p w14:paraId="71A81C04" w14:textId="7E731CCD"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78" w:history="1">
        <w:r w:rsidRPr="006A60F1">
          <w:rPr>
            <w:rStyle w:val="Hyperlink"/>
            <w:noProof/>
            <w:lang w:val="en-US"/>
          </w:rPr>
          <w:t>a.</w:t>
        </w:r>
        <w:r>
          <w:rPr>
            <w:rFonts w:asciiTheme="minorHAnsi" w:eastAsiaTheme="minorEastAsia" w:hAnsiTheme="minorHAnsi" w:cstheme="minorBidi"/>
            <w:b w:val="0"/>
            <w:noProof/>
            <w:sz w:val="22"/>
            <w:szCs w:val="22"/>
            <w:lang w:val="en-SE" w:eastAsia="en-SE"/>
          </w:rPr>
          <w:tab/>
        </w:r>
        <w:r w:rsidRPr="006A60F1">
          <w:rPr>
            <w:rStyle w:val="Hyperlink"/>
            <w:noProof/>
            <w:lang w:val="en-US"/>
          </w:rPr>
          <w:t>The UE includes per RA procedure the average detected power during the RA.</w:t>
        </w:r>
      </w:hyperlink>
    </w:p>
    <w:p w14:paraId="5947BD43" w14:textId="1D6029E0"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79" w:history="1">
        <w:r w:rsidRPr="006A60F1">
          <w:rPr>
            <w:rStyle w:val="Hyperlink"/>
            <w:noProof/>
            <w:lang w:val="en-US"/>
          </w:rPr>
          <w:t>b.</w:t>
        </w:r>
        <w:r>
          <w:rPr>
            <w:rFonts w:asciiTheme="minorHAnsi" w:eastAsiaTheme="minorEastAsia" w:hAnsiTheme="minorHAnsi" w:cstheme="minorBidi"/>
            <w:b w:val="0"/>
            <w:noProof/>
            <w:sz w:val="22"/>
            <w:szCs w:val="22"/>
            <w:lang w:val="en-SE" w:eastAsia="en-SE"/>
          </w:rPr>
          <w:tab/>
        </w:r>
        <w:r w:rsidRPr="006A60F1">
          <w:rPr>
            <w:rStyle w:val="Hyperlink"/>
            <w:noProof/>
            <w:lang w:val="en-US"/>
          </w:rPr>
          <w:t>The UE includes per RA procedure the average detected power during the RA for the failed channel access attempts and the average detected power for the successful channel access attempts</w:t>
        </w:r>
      </w:hyperlink>
    </w:p>
    <w:p w14:paraId="30349E44" w14:textId="01C1E060"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80" w:history="1">
        <w:r w:rsidRPr="006A60F1">
          <w:rPr>
            <w:rStyle w:val="Hyperlink"/>
            <w:noProof/>
            <w:lang w:val="en-US"/>
          </w:rPr>
          <w:t>Proposal 10</w:t>
        </w:r>
        <w:r>
          <w:rPr>
            <w:rFonts w:asciiTheme="minorHAnsi" w:eastAsiaTheme="minorEastAsia" w:hAnsiTheme="minorHAnsi" w:cstheme="minorBidi"/>
            <w:b w:val="0"/>
            <w:noProof/>
            <w:sz w:val="22"/>
            <w:szCs w:val="22"/>
            <w:lang w:val="en-SE" w:eastAsia="en-SE"/>
          </w:rPr>
          <w:tab/>
        </w:r>
        <w:r w:rsidRPr="006A60F1">
          <w:rPr>
            <w:rStyle w:val="Hyperlink"/>
            <w:noProof/>
            <w:lang w:val="en-US"/>
          </w:rPr>
          <w:t>RAN2 to discuss the inclusion of one of the following information per RA procedure:</w:t>
        </w:r>
      </w:hyperlink>
    </w:p>
    <w:p w14:paraId="6DA851E5" w14:textId="1DC28161"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81" w:history="1">
        <w:r w:rsidRPr="006A60F1">
          <w:rPr>
            <w:rStyle w:val="Hyperlink"/>
            <w:noProof/>
            <w:lang w:val="en-US"/>
          </w:rPr>
          <w:t>a.</w:t>
        </w:r>
        <w:r>
          <w:rPr>
            <w:rFonts w:asciiTheme="minorHAnsi" w:eastAsiaTheme="minorEastAsia" w:hAnsiTheme="minorHAnsi" w:cstheme="minorBidi"/>
            <w:b w:val="0"/>
            <w:noProof/>
            <w:sz w:val="22"/>
            <w:szCs w:val="22"/>
            <w:lang w:val="en-SE" w:eastAsia="en-SE"/>
          </w:rPr>
          <w:tab/>
        </w:r>
        <w:r w:rsidRPr="006A60F1">
          <w:rPr>
            <w:rStyle w:val="Hyperlink"/>
            <w:noProof/>
            <w:lang w:val="en-US"/>
          </w:rPr>
          <w:t>The UE includes the UE specific ED configuration at the moment of executing the RA</w:t>
        </w:r>
      </w:hyperlink>
    </w:p>
    <w:p w14:paraId="6D5AAB0F" w14:textId="378998EB"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82" w:history="1">
        <w:r w:rsidRPr="006A60F1">
          <w:rPr>
            <w:rStyle w:val="Hyperlink"/>
            <w:noProof/>
            <w:lang w:val="en-US"/>
          </w:rPr>
          <w:t>b.</w:t>
        </w:r>
        <w:r>
          <w:rPr>
            <w:rFonts w:asciiTheme="minorHAnsi" w:eastAsiaTheme="minorEastAsia" w:hAnsiTheme="minorHAnsi" w:cstheme="minorBidi"/>
            <w:b w:val="0"/>
            <w:noProof/>
            <w:sz w:val="22"/>
            <w:szCs w:val="22"/>
            <w:lang w:val="en-SE" w:eastAsia="en-SE"/>
          </w:rPr>
          <w:tab/>
        </w:r>
        <w:r w:rsidRPr="006A60F1">
          <w:rPr>
            <w:rStyle w:val="Hyperlink"/>
            <w:noProof/>
            <w:lang w:val="en-US"/>
          </w:rPr>
          <w:t>The UE includes the average applied EDT value</w:t>
        </w:r>
      </w:hyperlink>
    </w:p>
    <w:p w14:paraId="4A615BCE" w14:textId="32CDB6C5"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83" w:history="1">
        <w:r w:rsidRPr="006A60F1">
          <w:rPr>
            <w:rStyle w:val="Hyperlink"/>
            <w:noProof/>
            <w:lang w:val="en-US"/>
          </w:rPr>
          <w:t>Proposal 11</w:t>
        </w:r>
        <w:r>
          <w:rPr>
            <w:rFonts w:asciiTheme="minorHAnsi" w:eastAsiaTheme="minorEastAsia" w:hAnsiTheme="minorHAnsi" w:cstheme="minorBidi"/>
            <w:b w:val="0"/>
            <w:noProof/>
            <w:sz w:val="22"/>
            <w:szCs w:val="22"/>
            <w:lang w:val="en-SE" w:eastAsia="en-SE"/>
          </w:rPr>
          <w:tab/>
        </w:r>
        <w:r w:rsidRPr="006A60F1">
          <w:rPr>
            <w:rStyle w:val="Hyperlink"/>
            <w:noProof/>
          </w:rPr>
          <w:t>The UE includes in the RLF-Report, for the case of RLF, the latest measured RSSI as part of the measurement results of the NR-U channel of the last serving cell.</w:t>
        </w:r>
      </w:hyperlink>
    </w:p>
    <w:p w14:paraId="140BC355" w14:textId="4E40CA30"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84" w:history="1">
        <w:r w:rsidRPr="006A60F1">
          <w:rPr>
            <w:rStyle w:val="Hyperlink"/>
            <w:noProof/>
            <w:lang w:val="en-US"/>
          </w:rPr>
          <w:t>Proposal 12</w:t>
        </w:r>
        <w:r>
          <w:rPr>
            <w:rFonts w:asciiTheme="minorHAnsi" w:eastAsiaTheme="minorEastAsia" w:hAnsiTheme="minorHAnsi" w:cstheme="minorBidi"/>
            <w:b w:val="0"/>
            <w:noProof/>
            <w:sz w:val="22"/>
            <w:szCs w:val="22"/>
            <w:lang w:val="en-SE" w:eastAsia="en-SE"/>
          </w:rPr>
          <w:tab/>
        </w:r>
        <w:r w:rsidRPr="006A60F1">
          <w:rPr>
            <w:rStyle w:val="Hyperlink"/>
            <w:noProof/>
          </w:rPr>
          <w:t>The UE includes in the RLF-Report, for the case of HOF, the latest measured RSSI of the NR-U channel of the source cell, and if available, the latest measured RSSI of the NR-U channel of the target cell.</w:t>
        </w:r>
      </w:hyperlink>
    </w:p>
    <w:p w14:paraId="22515106" w14:textId="691B9647"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85" w:history="1">
        <w:r w:rsidRPr="006A60F1">
          <w:rPr>
            <w:rStyle w:val="Hyperlink"/>
            <w:noProof/>
            <w:lang w:val="en-US"/>
          </w:rPr>
          <w:t>Proposal 13</w:t>
        </w:r>
        <w:r>
          <w:rPr>
            <w:rFonts w:asciiTheme="minorHAnsi" w:eastAsiaTheme="minorEastAsia" w:hAnsiTheme="minorHAnsi" w:cstheme="minorBidi"/>
            <w:b w:val="0"/>
            <w:noProof/>
            <w:sz w:val="22"/>
            <w:szCs w:val="22"/>
            <w:lang w:val="en-SE" w:eastAsia="en-SE"/>
          </w:rPr>
          <w:tab/>
        </w:r>
        <w:r w:rsidRPr="006A60F1">
          <w:rPr>
            <w:rStyle w:val="Hyperlink"/>
            <w:noProof/>
            <w:lang w:val="en-US"/>
          </w:rPr>
          <w:t>In case of HOF, the UE includes the RA-InformationCommon in the RLF-Report (as in legacy) which will include NR-U related information as proposed in previous proposals</w:t>
        </w:r>
        <w:r w:rsidRPr="006A60F1">
          <w:rPr>
            <w:rStyle w:val="Hyperlink"/>
            <w:rFonts w:cs="Arial"/>
            <w:noProof/>
            <w:lang w:val="en-US"/>
          </w:rPr>
          <w:t>.</w:t>
        </w:r>
      </w:hyperlink>
    </w:p>
    <w:p w14:paraId="249E0F0D" w14:textId="42CF6BE8"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86" w:history="1">
        <w:r w:rsidRPr="006A60F1">
          <w:rPr>
            <w:rStyle w:val="Hyperlink"/>
            <w:noProof/>
            <w:lang w:val="en-US"/>
          </w:rPr>
          <w:t>Proposal 14</w:t>
        </w:r>
        <w:r>
          <w:rPr>
            <w:rFonts w:asciiTheme="minorHAnsi" w:eastAsiaTheme="minorEastAsia" w:hAnsiTheme="minorHAnsi" w:cstheme="minorBidi"/>
            <w:b w:val="0"/>
            <w:noProof/>
            <w:sz w:val="22"/>
            <w:szCs w:val="22"/>
            <w:lang w:val="en-SE" w:eastAsia="en-SE"/>
          </w:rPr>
          <w:tab/>
        </w:r>
        <w:r w:rsidRPr="006A60F1">
          <w:rPr>
            <w:rStyle w:val="Hyperlink"/>
            <w:noProof/>
            <w:lang w:val="en-US"/>
          </w:rPr>
          <w:t>At the moment of RLF, if the UE had consistent UL LBT failures triggered in one or more BWPs at MAC layer, the RLF-Report includes the RA-InformationCommon in the RLF-Report for the random-access procedures that were initiated in one or more BWPs before the RLF.</w:t>
        </w:r>
      </w:hyperlink>
    </w:p>
    <w:p w14:paraId="5EB41E38" w14:textId="759B233D"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87" w:history="1">
        <w:r w:rsidRPr="006A60F1">
          <w:rPr>
            <w:rStyle w:val="Hyperlink"/>
            <w:noProof/>
            <w:lang w:val="en-US"/>
          </w:rPr>
          <w:t>Proposal 15</w:t>
        </w:r>
        <w:r>
          <w:rPr>
            <w:rFonts w:asciiTheme="minorHAnsi" w:eastAsiaTheme="minorEastAsia" w:hAnsiTheme="minorHAnsi" w:cstheme="minorBidi"/>
            <w:b w:val="0"/>
            <w:noProof/>
            <w:sz w:val="22"/>
            <w:szCs w:val="22"/>
            <w:lang w:val="en-SE" w:eastAsia="en-SE"/>
          </w:rPr>
          <w:tab/>
        </w:r>
        <w:r w:rsidRPr="006A60F1">
          <w:rPr>
            <w:rStyle w:val="Hyperlink"/>
            <w:noProof/>
            <w:lang w:val="en-US"/>
          </w:rPr>
          <w:t xml:space="preserve">The UE includes in the RLF-Report the </w:t>
        </w:r>
        <w:r w:rsidRPr="006A60F1">
          <w:rPr>
            <w:rStyle w:val="Hyperlink"/>
            <w:rFonts w:eastAsia="DengXian" w:cs="Arial"/>
            <w:i/>
            <w:iCs/>
            <w:noProof/>
          </w:rPr>
          <w:t>locationAndBandwidth</w:t>
        </w:r>
        <w:r w:rsidRPr="006A60F1">
          <w:rPr>
            <w:rStyle w:val="Hyperlink"/>
            <w:rFonts w:eastAsia="DengXian" w:cs="Arial"/>
            <w:noProof/>
          </w:rPr>
          <w:t xml:space="preserve">, and the </w:t>
        </w:r>
        <w:r w:rsidRPr="006A60F1">
          <w:rPr>
            <w:rStyle w:val="Hyperlink"/>
            <w:rFonts w:eastAsia="DengXian" w:cs="Arial"/>
            <w:i/>
            <w:iCs/>
            <w:noProof/>
          </w:rPr>
          <w:t>subcarrierSpacing</w:t>
        </w:r>
        <w:r w:rsidRPr="006A60F1">
          <w:rPr>
            <w:rStyle w:val="Hyperlink"/>
            <w:rFonts w:eastAsia="DengXian" w:cs="Arial"/>
            <w:noProof/>
          </w:rPr>
          <w:t xml:space="preserve"> of the BWP, in which the UE experienced the first </w:t>
        </w:r>
        <w:r w:rsidRPr="006A60F1">
          <w:rPr>
            <w:rStyle w:val="Hyperlink"/>
            <w:noProof/>
            <w:lang w:val="en-US"/>
          </w:rPr>
          <w:t>consistent UL LBT failure.</w:t>
        </w:r>
      </w:hyperlink>
    </w:p>
    <w:p w14:paraId="3EF82289" w14:textId="34325DDA"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88" w:history="1">
        <w:r w:rsidRPr="006A60F1">
          <w:rPr>
            <w:rStyle w:val="Hyperlink"/>
            <w:noProof/>
            <w:lang w:val="en-US"/>
          </w:rPr>
          <w:t>Proposal 16</w:t>
        </w:r>
        <w:r>
          <w:rPr>
            <w:rFonts w:asciiTheme="minorHAnsi" w:eastAsiaTheme="minorEastAsia" w:hAnsiTheme="minorHAnsi" w:cstheme="minorBidi"/>
            <w:b w:val="0"/>
            <w:noProof/>
            <w:sz w:val="22"/>
            <w:szCs w:val="22"/>
            <w:lang w:val="en-SE" w:eastAsia="en-SE"/>
          </w:rPr>
          <w:tab/>
        </w:r>
        <w:r w:rsidRPr="006A60F1">
          <w:rPr>
            <w:rStyle w:val="Hyperlink"/>
            <w:noProof/>
            <w:lang w:val="en-US"/>
          </w:rPr>
          <w:t>The UE indicates in the RLF-Report whether the UE detected unavailable SMTC occasions while T304/T310/T312 was running.</w:t>
        </w:r>
      </w:hyperlink>
    </w:p>
    <w:p w14:paraId="5051B397" w14:textId="47C6353F"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89" w:history="1">
        <w:r w:rsidRPr="006A60F1">
          <w:rPr>
            <w:rStyle w:val="Hyperlink"/>
            <w:rFonts w:cs="Arial"/>
            <w:noProof/>
            <w:lang w:val="en-US"/>
          </w:rPr>
          <w:t>Proposal 17</w:t>
        </w:r>
        <w:r>
          <w:rPr>
            <w:rFonts w:asciiTheme="minorHAnsi" w:eastAsiaTheme="minorEastAsia" w:hAnsiTheme="minorHAnsi" w:cstheme="minorBidi"/>
            <w:b w:val="0"/>
            <w:noProof/>
            <w:sz w:val="22"/>
            <w:szCs w:val="22"/>
            <w:lang w:val="en-SE" w:eastAsia="en-SE"/>
          </w:rPr>
          <w:tab/>
        </w:r>
        <w:r w:rsidRPr="006A60F1">
          <w:rPr>
            <w:rStyle w:val="Hyperlink"/>
            <w:noProof/>
            <w:lang w:val="en-US"/>
          </w:rPr>
          <w:t>UE logs the</w:t>
        </w:r>
        <w:r w:rsidRPr="006A60F1">
          <w:rPr>
            <w:rStyle w:val="Hyperlink"/>
            <w:i/>
            <w:iCs/>
            <w:noProof/>
            <w:lang w:val="en-US"/>
          </w:rPr>
          <w:t xml:space="preserve"> lbt-FailureRecoveryConfig</w:t>
        </w:r>
        <w:r w:rsidRPr="006A60F1">
          <w:rPr>
            <w:rStyle w:val="Hyperlink"/>
            <w:noProof/>
            <w:lang w:val="en-US"/>
          </w:rPr>
          <w:t xml:space="preserve"> in the RLF-Report, only in case of re-establishment procedure failure (i.e., when UE performs transition to RRC_IDLE state).</w:t>
        </w:r>
      </w:hyperlink>
    </w:p>
    <w:p w14:paraId="69638F2E" w14:textId="7B2699F0"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90" w:history="1">
        <w:r w:rsidRPr="006A60F1">
          <w:rPr>
            <w:rStyle w:val="Hyperlink"/>
            <w:noProof/>
            <w:lang w:val="en-US"/>
          </w:rPr>
          <w:t>Proposal 18</w:t>
        </w:r>
        <w:r>
          <w:rPr>
            <w:rFonts w:asciiTheme="minorHAnsi" w:eastAsiaTheme="minorEastAsia" w:hAnsiTheme="minorHAnsi" w:cstheme="minorBidi"/>
            <w:b w:val="0"/>
            <w:noProof/>
            <w:sz w:val="22"/>
            <w:szCs w:val="22"/>
            <w:lang w:val="en-SE" w:eastAsia="en-SE"/>
          </w:rPr>
          <w:tab/>
        </w:r>
        <w:r w:rsidRPr="006A60F1">
          <w:rPr>
            <w:rStyle w:val="Hyperlink"/>
            <w:noProof/>
            <w:lang w:val="en-US"/>
          </w:rPr>
          <w:t>Introduce new SHR triggering conditions for NR-U, e.g., the number of UL LBT failure prior to successfully completion of the HO.</w:t>
        </w:r>
      </w:hyperlink>
    </w:p>
    <w:p w14:paraId="2B78C40F" w14:textId="1814C72E"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91" w:history="1">
        <w:r w:rsidRPr="006A60F1">
          <w:rPr>
            <w:rStyle w:val="Hyperlink"/>
            <w:noProof/>
            <w:lang w:val="en-US"/>
          </w:rPr>
          <w:t>Proposal 19</w:t>
        </w:r>
        <w:r>
          <w:rPr>
            <w:rFonts w:asciiTheme="minorHAnsi" w:eastAsiaTheme="minorEastAsia" w:hAnsiTheme="minorHAnsi" w:cstheme="minorBidi"/>
            <w:b w:val="0"/>
            <w:noProof/>
            <w:sz w:val="22"/>
            <w:szCs w:val="22"/>
            <w:lang w:val="en-SE" w:eastAsia="en-SE"/>
          </w:rPr>
          <w:tab/>
        </w:r>
        <w:r w:rsidRPr="006A60F1">
          <w:rPr>
            <w:rStyle w:val="Hyperlink"/>
            <w:noProof/>
            <w:lang w:val="en-US"/>
          </w:rPr>
          <w:t>SHR includes information associated to the random access procedure performed at HO, including e.g. the number of LBT failures experienced during RA and the random access information performed in different BWPs in case of consistent UL LBT failures, prior the successful HO completion.</w:t>
        </w:r>
      </w:hyperlink>
    </w:p>
    <w:p w14:paraId="53063FF3" w14:textId="114E2200" w:rsidR="00760D6F" w:rsidRDefault="00760D6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292" w:history="1">
        <w:r w:rsidRPr="006A60F1">
          <w:rPr>
            <w:rStyle w:val="Hyperlink"/>
            <w:noProof/>
            <w:lang w:val="en-US"/>
          </w:rPr>
          <w:t>Proposal 20</w:t>
        </w:r>
        <w:r>
          <w:rPr>
            <w:rFonts w:asciiTheme="minorHAnsi" w:eastAsiaTheme="minorEastAsia" w:hAnsiTheme="minorHAnsi" w:cstheme="minorBidi"/>
            <w:b w:val="0"/>
            <w:noProof/>
            <w:sz w:val="22"/>
            <w:szCs w:val="22"/>
            <w:lang w:val="en-SE" w:eastAsia="en-SE"/>
          </w:rPr>
          <w:tab/>
        </w:r>
        <w:r w:rsidRPr="006A60F1">
          <w:rPr>
            <w:rStyle w:val="Hyperlink"/>
            <w:noProof/>
            <w:lang w:val="en-US"/>
          </w:rPr>
          <w:t>UE includes in the SHR the number of unavailable SMTC occasions detected during the HO.</w:t>
        </w:r>
      </w:hyperlink>
    </w:p>
    <w:p w14:paraId="0089C6DB" w14:textId="31D03893" w:rsidR="00C01F33" w:rsidRPr="00B11B74" w:rsidRDefault="00A33276" w:rsidP="00B11B74">
      <w:pPr>
        <w:pStyle w:val="BodyText"/>
        <w:rPr>
          <w:b/>
          <w:bCs/>
        </w:rPr>
      </w:pPr>
      <w:r>
        <w:rPr>
          <w:rFonts w:cs="Arial"/>
          <w:b/>
          <w:bCs/>
          <w:lang w:val="en-US"/>
        </w:rPr>
        <w:fldChar w:fldCharType="end"/>
      </w:r>
    </w:p>
    <w:p w14:paraId="2FB745D1" w14:textId="77777777" w:rsidR="009D3984" w:rsidRDefault="009D3984" w:rsidP="00AB43E8">
      <w:pPr>
        <w:pStyle w:val="BodyText"/>
      </w:pPr>
      <w:bookmarkStart w:id="46" w:name="_In-sequence_SDU_delivery"/>
      <w:bookmarkEnd w:id="46"/>
    </w:p>
    <w:sectPr w:rsidR="009D398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259FD" w14:textId="77777777" w:rsidR="00022351" w:rsidRDefault="00022351">
      <w:r>
        <w:separator/>
      </w:r>
    </w:p>
  </w:endnote>
  <w:endnote w:type="continuationSeparator" w:id="0">
    <w:p w14:paraId="1D4AE16B" w14:textId="77777777" w:rsidR="00022351" w:rsidRDefault="00022351">
      <w:r>
        <w:continuationSeparator/>
      </w:r>
    </w:p>
  </w:endnote>
  <w:endnote w:type="continuationNotice" w:id="1">
    <w:p w14:paraId="5FE416CB" w14:textId="77777777" w:rsidR="00022351" w:rsidRDefault="00022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D32C1E" w:rsidRDefault="00D32C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61D9" w14:textId="77777777" w:rsidR="00022351" w:rsidRDefault="00022351">
      <w:r>
        <w:separator/>
      </w:r>
    </w:p>
  </w:footnote>
  <w:footnote w:type="continuationSeparator" w:id="0">
    <w:p w14:paraId="572D2A76" w14:textId="77777777" w:rsidR="00022351" w:rsidRDefault="00022351">
      <w:r>
        <w:continuationSeparator/>
      </w:r>
    </w:p>
  </w:footnote>
  <w:footnote w:type="continuationNotice" w:id="1">
    <w:p w14:paraId="1FB8FE7A" w14:textId="77777777" w:rsidR="00022351" w:rsidRDefault="00022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D32C1E" w:rsidRDefault="00D32C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EA1684"/>
    <w:multiLevelType w:val="hybridMultilevel"/>
    <w:tmpl w:val="721AB24A"/>
    <w:lvl w:ilvl="0" w:tplc="055611A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4764D78"/>
    <w:multiLevelType w:val="hybridMultilevel"/>
    <w:tmpl w:val="6638D0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AA46647"/>
    <w:multiLevelType w:val="hybridMultilevel"/>
    <w:tmpl w:val="0AB2BD64"/>
    <w:lvl w:ilvl="0" w:tplc="489869D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6675250">
    <w:abstractNumId w:val="8"/>
  </w:num>
  <w:num w:numId="2" w16cid:durableId="300304933">
    <w:abstractNumId w:val="0"/>
  </w:num>
  <w:num w:numId="3" w16cid:durableId="911547873">
    <w:abstractNumId w:val="10"/>
  </w:num>
  <w:num w:numId="4" w16cid:durableId="946278099">
    <w:abstractNumId w:val="11"/>
  </w:num>
  <w:num w:numId="5" w16cid:durableId="908425001">
    <w:abstractNumId w:val="3"/>
  </w:num>
  <w:num w:numId="6" w16cid:durableId="1824659815">
    <w:abstractNumId w:val="4"/>
  </w:num>
  <w:num w:numId="7" w16cid:durableId="1857037197">
    <w:abstractNumId w:val="1"/>
  </w:num>
  <w:num w:numId="8" w16cid:durableId="1652056115">
    <w:abstractNumId w:val="13"/>
  </w:num>
  <w:num w:numId="9" w16cid:durableId="1276400069">
    <w:abstractNumId w:val="5"/>
  </w:num>
  <w:num w:numId="10" w16cid:durableId="40983249">
    <w:abstractNumId w:val="12"/>
  </w:num>
  <w:num w:numId="11" w16cid:durableId="17931316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5510972">
    <w:abstractNumId w:val="7"/>
    <w:lvlOverride w:ilvl="0">
      <w:startOverride w:val="1"/>
    </w:lvlOverride>
  </w:num>
  <w:num w:numId="13" w16cid:durableId="593559562">
    <w:abstractNumId w:val="2"/>
  </w:num>
  <w:num w:numId="14" w16cid:durableId="1967924357">
    <w:abstractNumId w:val="6"/>
  </w:num>
  <w:num w:numId="15" w16cid:durableId="131052348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3B"/>
    <w:rsid w:val="00002065"/>
    <w:rsid w:val="00002147"/>
    <w:rsid w:val="000029E5"/>
    <w:rsid w:val="00002A37"/>
    <w:rsid w:val="00002A88"/>
    <w:rsid w:val="00003327"/>
    <w:rsid w:val="00003734"/>
    <w:rsid w:val="00003987"/>
    <w:rsid w:val="000042F6"/>
    <w:rsid w:val="00004442"/>
    <w:rsid w:val="00004648"/>
    <w:rsid w:val="00004906"/>
    <w:rsid w:val="0000504B"/>
    <w:rsid w:val="0000564C"/>
    <w:rsid w:val="00006446"/>
    <w:rsid w:val="0000684F"/>
    <w:rsid w:val="00006896"/>
    <w:rsid w:val="00006C15"/>
    <w:rsid w:val="00006C6A"/>
    <w:rsid w:val="00006FE1"/>
    <w:rsid w:val="00007C95"/>
    <w:rsid w:val="00007CDC"/>
    <w:rsid w:val="00007CEA"/>
    <w:rsid w:val="00007F79"/>
    <w:rsid w:val="0001009C"/>
    <w:rsid w:val="000106F3"/>
    <w:rsid w:val="00010787"/>
    <w:rsid w:val="0001088C"/>
    <w:rsid w:val="00010C93"/>
    <w:rsid w:val="0001144F"/>
    <w:rsid w:val="0001168E"/>
    <w:rsid w:val="00011B28"/>
    <w:rsid w:val="00012036"/>
    <w:rsid w:val="00012F3B"/>
    <w:rsid w:val="0001303B"/>
    <w:rsid w:val="00013969"/>
    <w:rsid w:val="0001406C"/>
    <w:rsid w:val="000146BB"/>
    <w:rsid w:val="00014A21"/>
    <w:rsid w:val="00014E10"/>
    <w:rsid w:val="00015620"/>
    <w:rsid w:val="00015C78"/>
    <w:rsid w:val="00015CE9"/>
    <w:rsid w:val="00015D15"/>
    <w:rsid w:val="000163CD"/>
    <w:rsid w:val="0001746B"/>
    <w:rsid w:val="000178F5"/>
    <w:rsid w:val="00017AB1"/>
    <w:rsid w:val="00017D04"/>
    <w:rsid w:val="00017D94"/>
    <w:rsid w:val="00020A06"/>
    <w:rsid w:val="00022351"/>
    <w:rsid w:val="00022491"/>
    <w:rsid w:val="000226D3"/>
    <w:rsid w:val="000227CB"/>
    <w:rsid w:val="00022D01"/>
    <w:rsid w:val="000230CC"/>
    <w:rsid w:val="000239D4"/>
    <w:rsid w:val="00024030"/>
    <w:rsid w:val="00024172"/>
    <w:rsid w:val="0002463A"/>
    <w:rsid w:val="0002467B"/>
    <w:rsid w:val="00024CEB"/>
    <w:rsid w:val="00024D22"/>
    <w:rsid w:val="00024D42"/>
    <w:rsid w:val="00024E86"/>
    <w:rsid w:val="00025597"/>
    <w:rsid w:val="0002564D"/>
    <w:rsid w:val="000256A4"/>
    <w:rsid w:val="00025ECA"/>
    <w:rsid w:val="00025FA4"/>
    <w:rsid w:val="00026198"/>
    <w:rsid w:val="00027302"/>
    <w:rsid w:val="00027BE6"/>
    <w:rsid w:val="00027F77"/>
    <w:rsid w:val="00030548"/>
    <w:rsid w:val="00031194"/>
    <w:rsid w:val="00031767"/>
    <w:rsid w:val="00031F92"/>
    <w:rsid w:val="000325B8"/>
    <w:rsid w:val="000328E1"/>
    <w:rsid w:val="00032A77"/>
    <w:rsid w:val="0003308D"/>
    <w:rsid w:val="00033A3C"/>
    <w:rsid w:val="00033ACB"/>
    <w:rsid w:val="00033DDC"/>
    <w:rsid w:val="00033F5B"/>
    <w:rsid w:val="00033FEA"/>
    <w:rsid w:val="00034732"/>
    <w:rsid w:val="00034C15"/>
    <w:rsid w:val="000363E5"/>
    <w:rsid w:val="000365EF"/>
    <w:rsid w:val="00036BA1"/>
    <w:rsid w:val="00036DC7"/>
    <w:rsid w:val="00037337"/>
    <w:rsid w:val="00037A05"/>
    <w:rsid w:val="00040A45"/>
    <w:rsid w:val="000413A8"/>
    <w:rsid w:val="00041544"/>
    <w:rsid w:val="000415F1"/>
    <w:rsid w:val="00041780"/>
    <w:rsid w:val="0004185E"/>
    <w:rsid w:val="000422E2"/>
    <w:rsid w:val="0004231A"/>
    <w:rsid w:val="0004258D"/>
    <w:rsid w:val="00042F22"/>
    <w:rsid w:val="00042F4A"/>
    <w:rsid w:val="00042FED"/>
    <w:rsid w:val="00043713"/>
    <w:rsid w:val="00043DF9"/>
    <w:rsid w:val="00043FA3"/>
    <w:rsid w:val="00044042"/>
    <w:rsid w:val="000440E5"/>
    <w:rsid w:val="000444EF"/>
    <w:rsid w:val="00044633"/>
    <w:rsid w:val="0004485E"/>
    <w:rsid w:val="00044F73"/>
    <w:rsid w:val="000461E1"/>
    <w:rsid w:val="000468EC"/>
    <w:rsid w:val="00046F31"/>
    <w:rsid w:val="000470E4"/>
    <w:rsid w:val="0004726F"/>
    <w:rsid w:val="000475DC"/>
    <w:rsid w:val="00047B78"/>
    <w:rsid w:val="0005055A"/>
    <w:rsid w:val="00050AB5"/>
    <w:rsid w:val="00050C7F"/>
    <w:rsid w:val="00050C88"/>
    <w:rsid w:val="000511AE"/>
    <w:rsid w:val="00051227"/>
    <w:rsid w:val="00051725"/>
    <w:rsid w:val="0005219A"/>
    <w:rsid w:val="000521E2"/>
    <w:rsid w:val="000524FC"/>
    <w:rsid w:val="00052A07"/>
    <w:rsid w:val="00052A6B"/>
    <w:rsid w:val="00052D36"/>
    <w:rsid w:val="00053273"/>
    <w:rsid w:val="000533D5"/>
    <w:rsid w:val="000534E3"/>
    <w:rsid w:val="00053877"/>
    <w:rsid w:val="00053B4E"/>
    <w:rsid w:val="0005439F"/>
    <w:rsid w:val="000548D6"/>
    <w:rsid w:val="00054B56"/>
    <w:rsid w:val="00054B94"/>
    <w:rsid w:val="000552BA"/>
    <w:rsid w:val="0005606A"/>
    <w:rsid w:val="000562B7"/>
    <w:rsid w:val="00056FA0"/>
    <w:rsid w:val="00057117"/>
    <w:rsid w:val="000576B5"/>
    <w:rsid w:val="0005791B"/>
    <w:rsid w:val="00057F52"/>
    <w:rsid w:val="00057F65"/>
    <w:rsid w:val="00060359"/>
    <w:rsid w:val="00060498"/>
    <w:rsid w:val="000604A4"/>
    <w:rsid w:val="00060666"/>
    <w:rsid w:val="000607CD"/>
    <w:rsid w:val="000609AC"/>
    <w:rsid w:val="0006149B"/>
    <w:rsid w:val="000616E7"/>
    <w:rsid w:val="00063385"/>
    <w:rsid w:val="00063BF4"/>
    <w:rsid w:val="00063F3A"/>
    <w:rsid w:val="0006487E"/>
    <w:rsid w:val="00065875"/>
    <w:rsid w:val="00065E1A"/>
    <w:rsid w:val="000663A4"/>
    <w:rsid w:val="00066474"/>
    <w:rsid w:val="000664BC"/>
    <w:rsid w:val="000666FE"/>
    <w:rsid w:val="00066B96"/>
    <w:rsid w:val="00066ED7"/>
    <w:rsid w:val="00067240"/>
    <w:rsid w:val="00067CA3"/>
    <w:rsid w:val="0007012C"/>
    <w:rsid w:val="00071D3A"/>
    <w:rsid w:val="00072F17"/>
    <w:rsid w:val="00075806"/>
    <w:rsid w:val="00075E70"/>
    <w:rsid w:val="00076286"/>
    <w:rsid w:val="00076A08"/>
    <w:rsid w:val="000778FD"/>
    <w:rsid w:val="00077AAC"/>
    <w:rsid w:val="00077E5F"/>
    <w:rsid w:val="0008036A"/>
    <w:rsid w:val="00080B76"/>
    <w:rsid w:val="00081AE6"/>
    <w:rsid w:val="00082020"/>
    <w:rsid w:val="000820F7"/>
    <w:rsid w:val="0008232F"/>
    <w:rsid w:val="00083037"/>
    <w:rsid w:val="00083953"/>
    <w:rsid w:val="00083B8D"/>
    <w:rsid w:val="00083B8E"/>
    <w:rsid w:val="000846CF"/>
    <w:rsid w:val="00084BD1"/>
    <w:rsid w:val="00084E51"/>
    <w:rsid w:val="00085065"/>
    <w:rsid w:val="000855EB"/>
    <w:rsid w:val="00085608"/>
    <w:rsid w:val="00085B52"/>
    <w:rsid w:val="00085E51"/>
    <w:rsid w:val="0008612E"/>
    <w:rsid w:val="000866F2"/>
    <w:rsid w:val="00086919"/>
    <w:rsid w:val="000872E2"/>
    <w:rsid w:val="000874B9"/>
    <w:rsid w:val="00087A5C"/>
    <w:rsid w:val="00087B68"/>
    <w:rsid w:val="00087BC0"/>
    <w:rsid w:val="0009009F"/>
    <w:rsid w:val="000900E2"/>
    <w:rsid w:val="00090B0A"/>
    <w:rsid w:val="00090B24"/>
    <w:rsid w:val="000911F4"/>
    <w:rsid w:val="0009152C"/>
    <w:rsid w:val="00091557"/>
    <w:rsid w:val="00091D4E"/>
    <w:rsid w:val="000924C1"/>
    <w:rsid w:val="000924F0"/>
    <w:rsid w:val="00092DE0"/>
    <w:rsid w:val="00092FB2"/>
    <w:rsid w:val="00093474"/>
    <w:rsid w:val="00093524"/>
    <w:rsid w:val="00093884"/>
    <w:rsid w:val="00093AA6"/>
    <w:rsid w:val="00093AF4"/>
    <w:rsid w:val="00093AFD"/>
    <w:rsid w:val="00094706"/>
    <w:rsid w:val="0009510F"/>
    <w:rsid w:val="000952D6"/>
    <w:rsid w:val="00095384"/>
    <w:rsid w:val="00095B26"/>
    <w:rsid w:val="00095C38"/>
    <w:rsid w:val="00095DDF"/>
    <w:rsid w:val="0009654D"/>
    <w:rsid w:val="00096A4B"/>
    <w:rsid w:val="000979CF"/>
    <w:rsid w:val="000A0377"/>
    <w:rsid w:val="000A0603"/>
    <w:rsid w:val="000A093B"/>
    <w:rsid w:val="000A0B20"/>
    <w:rsid w:val="000A185C"/>
    <w:rsid w:val="000A18EF"/>
    <w:rsid w:val="000A1B7B"/>
    <w:rsid w:val="000A1EF7"/>
    <w:rsid w:val="000A23B9"/>
    <w:rsid w:val="000A3256"/>
    <w:rsid w:val="000A33A6"/>
    <w:rsid w:val="000A3B46"/>
    <w:rsid w:val="000A3E51"/>
    <w:rsid w:val="000A40B6"/>
    <w:rsid w:val="000A423E"/>
    <w:rsid w:val="000A499C"/>
    <w:rsid w:val="000A4F0D"/>
    <w:rsid w:val="000A4FE4"/>
    <w:rsid w:val="000A56F2"/>
    <w:rsid w:val="000A58EA"/>
    <w:rsid w:val="000A5BD3"/>
    <w:rsid w:val="000A5CE5"/>
    <w:rsid w:val="000A5E71"/>
    <w:rsid w:val="000A6A7B"/>
    <w:rsid w:val="000A6B7D"/>
    <w:rsid w:val="000A6C00"/>
    <w:rsid w:val="000A6D7A"/>
    <w:rsid w:val="000A7204"/>
    <w:rsid w:val="000A72E0"/>
    <w:rsid w:val="000A7893"/>
    <w:rsid w:val="000B007C"/>
    <w:rsid w:val="000B1851"/>
    <w:rsid w:val="000B1A90"/>
    <w:rsid w:val="000B2719"/>
    <w:rsid w:val="000B2A73"/>
    <w:rsid w:val="000B2BF5"/>
    <w:rsid w:val="000B303D"/>
    <w:rsid w:val="000B321A"/>
    <w:rsid w:val="000B3360"/>
    <w:rsid w:val="000B36B9"/>
    <w:rsid w:val="000B3A8F"/>
    <w:rsid w:val="000B4177"/>
    <w:rsid w:val="000B4AB9"/>
    <w:rsid w:val="000B58C3"/>
    <w:rsid w:val="000B61E9"/>
    <w:rsid w:val="000B661C"/>
    <w:rsid w:val="000B66F8"/>
    <w:rsid w:val="000B736E"/>
    <w:rsid w:val="000B776F"/>
    <w:rsid w:val="000B7BE0"/>
    <w:rsid w:val="000C07AC"/>
    <w:rsid w:val="000C07ED"/>
    <w:rsid w:val="000C0BBA"/>
    <w:rsid w:val="000C165A"/>
    <w:rsid w:val="000C1889"/>
    <w:rsid w:val="000C25FF"/>
    <w:rsid w:val="000C2E19"/>
    <w:rsid w:val="000C3477"/>
    <w:rsid w:val="000C3520"/>
    <w:rsid w:val="000C361D"/>
    <w:rsid w:val="000C3774"/>
    <w:rsid w:val="000C3859"/>
    <w:rsid w:val="000C3B73"/>
    <w:rsid w:val="000C4949"/>
    <w:rsid w:val="000C593E"/>
    <w:rsid w:val="000C59D6"/>
    <w:rsid w:val="000C5EBC"/>
    <w:rsid w:val="000C5FCC"/>
    <w:rsid w:val="000C65FB"/>
    <w:rsid w:val="000C6B83"/>
    <w:rsid w:val="000C79DC"/>
    <w:rsid w:val="000D02A7"/>
    <w:rsid w:val="000D0353"/>
    <w:rsid w:val="000D051E"/>
    <w:rsid w:val="000D0A71"/>
    <w:rsid w:val="000D0D07"/>
    <w:rsid w:val="000D0F89"/>
    <w:rsid w:val="000D151C"/>
    <w:rsid w:val="000D1D1E"/>
    <w:rsid w:val="000D27B2"/>
    <w:rsid w:val="000D29A0"/>
    <w:rsid w:val="000D2BD9"/>
    <w:rsid w:val="000D3FA9"/>
    <w:rsid w:val="000D435D"/>
    <w:rsid w:val="000D4797"/>
    <w:rsid w:val="000D50DF"/>
    <w:rsid w:val="000D62D5"/>
    <w:rsid w:val="000D6354"/>
    <w:rsid w:val="000D661F"/>
    <w:rsid w:val="000D7910"/>
    <w:rsid w:val="000D7BC5"/>
    <w:rsid w:val="000E0527"/>
    <w:rsid w:val="000E081B"/>
    <w:rsid w:val="000E09C1"/>
    <w:rsid w:val="000E0A56"/>
    <w:rsid w:val="000E121E"/>
    <w:rsid w:val="000E1CC0"/>
    <w:rsid w:val="000E1E92"/>
    <w:rsid w:val="000E2979"/>
    <w:rsid w:val="000E2EAC"/>
    <w:rsid w:val="000E330A"/>
    <w:rsid w:val="000E5A4D"/>
    <w:rsid w:val="000E6063"/>
    <w:rsid w:val="000E60AF"/>
    <w:rsid w:val="000E6887"/>
    <w:rsid w:val="000E728D"/>
    <w:rsid w:val="000E7453"/>
    <w:rsid w:val="000E7E51"/>
    <w:rsid w:val="000F0425"/>
    <w:rsid w:val="000F06D6"/>
    <w:rsid w:val="000F0EB1"/>
    <w:rsid w:val="000F1093"/>
    <w:rsid w:val="000F1106"/>
    <w:rsid w:val="000F152C"/>
    <w:rsid w:val="000F21BF"/>
    <w:rsid w:val="000F2525"/>
    <w:rsid w:val="000F2A68"/>
    <w:rsid w:val="000F2E57"/>
    <w:rsid w:val="000F320E"/>
    <w:rsid w:val="000F3765"/>
    <w:rsid w:val="000F383C"/>
    <w:rsid w:val="000F3BE9"/>
    <w:rsid w:val="000F3F6C"/>
    <w:rsid w:val="000F4E09"/>
    <w:rsid w:val="000F4F96"/>
    <w:rsid w:val="000F5411"/>
    <w:rsid w:val="000F5587"/>
    <w:rsid w:val="000F5A24"/>
    <w:rsid w:val="000F5AB2"/>
    <w:rsid w:val="000F6DF3"/>
    <w:rsid w:val="000F727A"/>
    <w:rsid w:val="000F75F3"/>
    <w:rsid w:val="000F7D43"/>
    <w:rsid w:val="000F7E83"/>
    <w:rsid w:val="0010002F"/>
    <w:rsid w:val="001005FF"/>
    <w:rsid w:val="00100E68"/>
    <w:rsid w:val="001012C6"/>
    <w:rsid w:val="00101A0E"/>
    <w:rsid w:val="00103169"/>
    <w:rsid w:val="001033CF"/>
    <w:rsid w:val="001039F2"/>
    <w:rsid w:val="00103B06"/>
    <w:rsid w:val="00106280"/>
    <w:rsid w:val="001062FB"/>
    <w:rsid w:val="001063E6"/>
    <w:rsid w:val="00106718"/>
    <w:rsid w:val="00106C1E"/>
    <w:rsid w:val="00106F42"/>
    <w:rsid w:val="001073E1"/>
    <w:rsid w:val="00107558"/>
    <w:rsid w:val="00107C26"/>
    <w:rsid w:val="00110B94"/>
    <w:rsid w:val="001114B4"/>
    <w:rsid w:val="00111781"/>
    <w:rsid w:val="00112160"/>
    <w:rsid w:val="001124F1"/>
    <w:rsid w:val="00112572"/>
    <w:rsid w:val="00112605"/>
    <w:rsid w:val="00112652"/>
    <w:rsid w:val="001128B7"/>
    <w:rsid w:val="00112CCC"/>
    <w:rsid w:val="00113855"/>
    <w:rsid w:val="00113CF4"/>
    <w:rsid w:val="00113D24"/>
    <w:rsid w:val="001143AE"/>
    <w:rsid w:val="0011469E"/>
    <w:rsid w:val="001147CE"/>
    <w:rsid w:val="00114AB1"/>
    <w:rsid w:val="001153EA"/>
    <w:rsid w:val="00115643"/>
    <w:rsid w:val="00115AD3"/>
    <w:rsid w:val="0011635A"/>
    <w:rsid w:val="001164A9"/>
    <w:rsid w:val="001166C0"/>
    <w:rsid w:val="00116765"/>
    <w:rsid w:val="0011725E"/>
    <w:rsid w:val="001174E1"/>
    <w:rsid w:val="001202C2"/>
    <w:rsid w:val="0012071F"/>
    <w:rsid w:val="001209DD"/>
    <w:rsid w:val="00120F87"/>
    <w:rsid w:val="00121741"/>
    <w:rsid w:val="0012197D"/>
    <w:rsid w:val="001219F5"/>
    <w:rsid w:val="00121A20"/>
    <w:rsid w:val="00121DF6"/>
    <w:rsid w:val="00121E01"/>
    <w:rsid w:val="001221F1"/>
    <w:rsid w:val="00122320"/>
    <w:rsid w:val="001223F9"/>
    <w:rsid w:val="00122F75"/>
    <w:rsid w:val="00122F98"/>
    <w:rsid w:val="00123685"/>
    <w:rsid w:val="00123743"/>
    <w:rsid w:val="0012377F"/>
    <w:rsid w:val="00123E74"/>
    <w:rsid w:val="001240A7"/>
    <w:rsid w:val="00124314"/>
    <w:rsid w:val="0012443B"/>
    <w:rsid w:val="00124873"/>
    <w:rsid w:val="001248CD"/>
    <w:rsid w:val="00124EE6"/>
    <w:rsid w:val="00125417"/>
    <w:rsid w:val="001260A8"/>
    <w:rsid w:val="00126B4A"/>
    <w:rsid w:val="00126F2F"/>
    <w:rsid w:val="0012703B"/>
    <w:rsid w:val="001276F3"/>
    <w:rsid w:val="001300FD"/>
    <w:rsid w:val="001305C4"/>
    <w:rsid w:val="00130754"/>
    <w:rsid w:val="00130AEC"/>
    <w:rsid w:val="00130D1A"/>
    <w:rsid w:val="0013148E"/>
    <w:rsid w:val="00131B9D"/>
    <w:rsid w:val="00131ED8"/>
    <w:rsid w:val="00132349"/>
    <w:rsid w:val="0013264C"/>
    <w:rsid w:val="00132AC5"/>
    <w:rsid w:val="00132DE2"/>
    <w:rsid w:val="00132FD0"/>
    <w:rsid w:val="0013393D"/>
    <w:rsid w:val="00133C80"/>
    <w:rsid w:val="001344C0"/>
    <w:rsid w:val="00134606"/>
    <w:rsid w:val="00134634"/>
    <w:rsid w:val="001346FA"/>
    <w:rsid w:val="00134855"/>
    <w:rsid w:val="001348D3"/>
    <w:rsid w:val="00134942"/>
    <w:rsid w:val="00135252"/>
    <w:rsid w:val="001356BB"/>
    <w:rsid w:val="00135915"/>
    <w:rsid w:val="00135F28"/>
    <w:rsid w:val="001364AF"/>
    <w:rsid w:val="00136884"/>
    <w:rsid w:val="00136D2A"/>
    <w:rsid w:val="00136D81"/>
    <w:rsid w:val="0013726D"/>
    <w:rsid w:val="001372F0"/>
    <w:rsid w:val="00137AB5"/>
    <w:rsid w:val="00137F0B"/>
    <w:rsid w:val="00140553"/>
    <w:rsid w:val="001409B5"/>
    <w:rsid w:val="00140B2F"/>
    <w:rsid w:val="0014124F"/>
    <w:rsid w:val="00141A25"/>
    <w:rsid w:val="00141C0C"/>
    <w:rsid w:val="00141CEA"/>
    <w:rsid w:val="001425A7"/>
    <w:rsid w:val="00142BA6"/>
    <w:rsid w:val="00142F71"/>
    <w:rsid w:val="0014346C"/>
    <w:rsid w:val="001436A0"/>
    <w:rsid w:val="00144D8C"/>
    <w:rsid w:val="001452AF"/>
    <w:rsid w:val="00145339"/>
    <w:rsid w:val="00145A7B"/>
    <w:rsid w:val="00145BD9"/>
    <w:rsid w:val="00146492"/>
    <w:rsid w:val="0014665C"/>
    <w:rsid w:val="00146661"/>
    <w:rsid w:val="00146B46"/>
    <w:rsid w:val="00146CBB"/>
    <w:rsid w:val="00146D17"/>
    <w:rsid w:val="001470C8"/>
    <w:rsid w:val="0014723B"/>
    <w:rsid w:val="00147609"/>
    <w:rsid w:val="00147A08"/>
    <w:rsid w:val="00147AE6"/>
    <w:rsid w:val="00147F3E"/>
    <w:rsid w:val="00147FB4"/>
    <w:rsid w:val="001515E3"/>
    <w:rsid w:val="00151975"/>
    <w:rsid w:val="00151E23"/>
    <w:rsid w:val="001520A4"/>
    <w:rsid w:val="001526E0"/>
    <w:rsid w:val="00152EB9"/>
    <w:rsid w:val="00152EC5"/>
    <w:rsid w:val="0015348F"/>
    <w:rsid w:val="001536D2"/>
    <w:rsid w:val="0015384B"/>
    <w:rsid w:val="00153D72"/>
    <w:rsid w:val="001542FC"/>
    <w:rsid w:val="0015494C"/>
    <w:rsid w:val="00154CA5"/>
    <w:rsid w:val="001551B5"/>
    <w:rsid w:val="00155577"/>
    <w:rsid w:val="0015679D"/>
    <w:rsid w:val="00156F81"/>
    <w:rsid w:val="0015722E"/>
    <w:rsid w:val="00160992"/>
    <w:rsid w:val="00160EEF"/>
    <w:rsid w:val="00161473"/>
    <w:rsid w:val="001614E9"/>
    <w:rsid w:val="001617D1"/>
    <w:rsid w:val="00161943"/>
    <w:rsid w:val="001620C4"/>
    <w:rsid w:val="00162C3C"/>
    <w:rsid w:val="00162D53"/>
    <w:rsid w:val="001645C5"/>
    <w:rsid w:val="001646CD"/>
    <w:rsid w:val="001653F6"/>
    <w:rsid w:val="00165779"/>
    <w:rsid w:val="001659C1"/>
    <w:rsid w:val="00165E6A"/>
    <w:rsid w:val="00166468"/>
    <w:rsid w:val="00166593"/>
    <w:rsid w:val="0016724D"/>
    <w:rsid w:val="001674A1"/>
    <w:rsid w:val="00167CB9"/>
    <w:rsid w:val="00170157"/>
    <w:rsid w:val="00171E65"/>
    <w:rsid w:val="0017208A"/>
    <w:rsid w:val="00172820"/>
    <w:rsid w:val="001729C6"/>
    <w:rsid w:val="00172D10"/>
    <w:rsid w:val="00172DF0"/>
    <w:rsid w:val="00172FF9"/>
    <w:rsid w:val="001732DC"/>
    <w:rsid w:val="00173359"/>
    <w:rsid w:val="00173A8E"/>
    <w:rsid w:val="00174839"/>
    <w:rsid w:val="0017502C"/>
    <w:rsid w:val="00175D74"/>
    <w:rsid w:val="0017650A"/>
    <w:rsid w:val="0017673C"/>
    <w:rsid w:val="00176C0B"/>
    <w:rsid w:val="00177822"/>
    <w:rsid w:val="001805E9"/>
    <w:rsid w:val="0018088E"/>
    <w:rsid w:val="0018143F"/>
    <w:rsid w:val="001819C0"/>
    <w:rsid w:val="00181FF8"/>
    <w:rsid w:val="0018229D"/>
    <w:rsid w:val="001829FF"/>
    <w:rsid w:val="00182BD2"/>
    <w:rsid w:val="0018323E"/>
    <w:rsid w:val="00183F6E"/>
    <w:rsid w:val="00185643"/>
    <w:rsid w:val="00185C10"/>
    <w:rsid w:val="001863A8"/>
    <w:rsid w:val="00186D7A"/>
    <w:rsid w:val="00187746"/>
    <w:rsid w:val="001878C8"/>
    <w:rsid w:val="001902B5"/>
    <w:rsid w:val="00190552"/>
    <w:rsid w:val="00190953"/>
    <w:rsid w:val="00190A44"/>
    <w:rsid w:val="00190AC1"/>
    <w:rsid w:val="00190B5B"/>
    <w:rsid w:val="00191A27"/>
    <w:rsid w:val="00192446"/>
    <w:rsid w:val="0019296C"/>
    <w:rsid w:val="001930F1"/>
    <w:rsid w:val="001930F3"/>
    <w:rsid w:val="001931CC"/>
    <w:rsid w:val="0019341A"/>
    <w:rsid w:val="001949D0"/>
    <w:rsid w:val="00194A4E"/>
    <w:rsid w:val="00194C6B"/>
    <w:rsid w:val="00195073"/>
    <w:rsid w:val="0019563F"/>
    <w:rsid w:val="00196323"/>
    <w:rsid w:val="0019634C"/>
    <w:rsid w:val="001969F6"/>
    <w:rsid w:val="00196ADF"/>
    <w:rsid w:val="00196EF1"/>
    <w:rsid w:val="0019711B"/>
    <w:rsid w:val="00197DF9"/>
    <w:rsid w:val="001A08AD"/>
    <w:rsid w:val="001A0F6E"/>
    <w:rsid w:val="001A1549"/>
    <w:rsid w:val="001A1575"/>
    <w:rsid w:val="001A1682"/>
    <w:rsid w:val="001A1987"/>
    <w:rsid w:val="001A1C82"/>
    <w:rsid w:val="001A2564"/>
    <w:rsid w:val="001A296B"/>
    <w:rsid w:val="001A30A0"/>
    <w:rsid w:val="001A318B"/>
    <w:rsid w:val="001A343E"/>
    <w:rsid w:val="001A36CC"/>
    <w:rsid w:val="001A3D6C"/>
    <w:rsid w:val="001A4001"/>
    <w:rsid w:val="001A4607"/>
    <w:rsid w:val="001A4E95"/>
    <w:rsid w:val="001A5071"/>
    <w:rsid w:val="001A5A0D"/>
    <w:rsid w:val="001A5EC1"/>
    <w:rsid w:val="001A5F3D"/>
    <w:rsid w:val="001A6173"/>
    <w:rsid w:val="001A64E5"/>
    <w:rsid w:val="001A673B"/>
    <w:rsid w:val="001A6CBA"/>
    <w:rsid w:val="001A778C"/>
    <w:rsid w:val="001A77E8"/>
    <w:rsid w:val="001A7C3E"/>
    <w:rsid w:val="001B020D"/>
    <w:rsid w:val="001B0995"/>
    <w:rsid w:val="001B0D97"/>
    <w:rsid w:val="001B0DC4"/>
    <w:rsid w:val="001B0DEA"/>
    <w:rsid w:val="001B1195"/>
    <w:rsid w:val="001B1620"/>
    <w:rsid w:val="001B19BB"/>
    <w:rsid w:val="001B28A1"/>
    <w:rsid w:val="001B2CA9"/>
    <w:rsid w:val="001B2E70"/>
    <w:rsid w:val="001B314B"/>
    <w:rsid w:val="001B3993"/>
    <w:rsid w:val="001B3FF1"/>
    <w:rsid w:val="001B4A86"/>
    <w:rsid w:val="001B4D6E"/>
    <w:rsid w:val="001B4DE4"/>
    <w:rsid w:val="001B4F5C"/>
    <w:rsid w:val="001B5068"/>
    <w:rsid w:val="001B5175"/>
    <w:rsid w:val="001B55EE"/>
    <w:rsid w:val="001B57E1"/>
    <w:rsid w:val="001B58B5"/>
    <w:rsid w:val="001B5A5D"/>
    <w:rsid w:val="001B5B6D"/>
    <w:rsid w:val="001B5EBF"/>
    <w:rsid w:val="001B611F"/>
    <w:rsid w:val="001B63D3"/>
    <w:rsid w:val="001B663D"/>
    <w:rsid w:val="001B7091"/>
    <w:rsid w:val="001B7144"/>
    <w:rsid w:val="001B73E5"/>
    <w:rsid w:val="001B773A"/>
    <w:rsid w:val="001B7828"/>
    <w:rsid w:val="001B7A09"/>
    <w:rsid w:val="001B7B1F"/>
    <w:rsid w:val="001C093C"/>
    <w:rsid w:val="001C0947"/>
    <w:rsid w:val="001C0D21"/>
    <w:rsid w:val="001C10CF"/>
    <w:rsid w:val="001C1CE5"/>
    <w:rsid w:val="001C1F43"/>
    <w:rsid w:val="001C244C"/>
    <w:rsid w:val="001C2869"/>
    <w:rsid w:val="001C2BA9"/>
    <w:rsid w:val="001C2C07"/>
    <w:rsid w:val="001C2E8B"/>
    <w:rsid w:val="001C30AA"/>
    <w:rsid w:val="001C3475"/>
    <w:rsid w:val="001C3D2A"/>
    <w:rsid w:val="001C40F8"/>
    <w:rsid w:val="001C4D2E"/>
    <w:rsid w:val="001C4DBF"/>
    <w:rsid w:val="001C5712"/>
    <w:rsid w:val="001C5CB4"/>
    <w:rsid w:val="001C77F1"/>
    <w:rsid w:val="001C7D89"/>
    <w:rsid w:val="001D00B0"/>
    <w:rsid w:val="001D0381"/>
    <w:rsid w:val="001D03A4"/>
    <w:rsid w:val="001D0523"/>
    <w:rsid w:val="001D0912"/>
    <w:rsid w:val="001D0D47"/>
    <w:rsid w:val="001D10E3"/>
    <w:rsid w:val="001D14E6"/>
    <w:rsid w:val="001D2784"/>
    <w:rsid w:val="001D2BC3"/>
    <w:rsid w:val="001D3983"/>
    <w:rsid w:val="001D4405"/>
    <w:rsid w:val="001D4BC8"/>
    <w:rsid w:val="001D4F5E"/>
    <w:rsid w:val="001D5110"/>
    <w:rsid w:val="001D51BA"/>
    <w:rsid w:val="001D53E7"/>
    <w:rsid w:val="001D595A"/>
    <w:rsid w:val="001D6017"/>
    <w:rsid w:val="001D6342"/>
    <w:rsid w:val="001D6D53"/>
    <w:rsid w:val="001D7082"/>
    <w:rsid w:val="001D7539"/>
    <w:rsid w:val="001D7723"/>
    <w:rsid w:val="001D7CA3"/>
    <w:rsid w:val="001D7DBB"/>
    <w:rsid w:val="001D7ECF"/>
    <w:rsid w:val="001E0BCE"/>
    <w:rsid w:val="001E12FA"/>
    <w:rsid w:val="001E14BB"/>
    <w:rsid w:val="001E2763"/>
    <w:rsid w:val="001E2A07"/>
    <w:rsid w:val="001E2EB7"/>
    <w:rsid w:val="001E3B43"/>
    <w:rsid w:val="001E4283"/>
    <w:rsid w:val="001E4317"/>
    <w:rsid w:val="001E452A"/>
    <w:rsid w:val="001E5424"/>
    <w:rsid w:val="001E5629"/>
    <w:rsid w:val="001E585D"/>
    <w:rsid w:val="001E58E2"/>
    <w:rsid w:val="001E5BD2"/>
    <w:rsid w:val="001E5D53"/>
    <w:rsid w:val="001E5F0B"/>
    <w:rsid w:val="001E7276"/>
    <w:rsid w:val="001E72DB"/>
    <w:rsid w:val="001E7A22"/>
    <w:rsid w:val="001E7AED"/>
    <w:rsid w:val="001E7EA9"/>
    <w:rsid w:val="001F0F5F"/>
    <w:rsid w:val="001F1229"/>
    <w:rsid w:val="001F1830"/>
    <w:rsid w:val="001F1988"/>
    <w:rsid w:val="001F1BDB"/>
    <w:rsid w:val="001F20AF"/>
    <w:rsid w:val="001F2CA1"/>
    <w:rsid w:val="001F3511"/>
    <w:rsid w:val="001F35D9"/>
    <w:rsid w:val="001F38FE"/>
    <w:rsid w:val="001F38FF"/>
    <w:rsid w:val="001F3916"/>
    <w:rsid w:val="001F3950"/>
    <w:rsid w:val="001F42F0"/>
    <w:rsid w:val="001F4A44"/>
    <w:rsid w:val="001F4F32"/>
    <w:rsid w:val="001F5096"/>
    <w:rsid w:val="001F54C5"/>
    <w:rsid w:val="001F5915"/>
    <w:rsid w:val="001F5E4A"/>
    <w:rsid w:val="001F5F2C"/>
    <w:rsid w:val="001F60B2"/>
    <w:rsid w:val="001F662C"/>
    <w:rsid w:val="001F6A61"/>
    <w:rsid w:val="001F6DAB"/>
    <w:rsid w:val="001F7074"/>
    <w:rsid w:val="001F7B02"/>
    <w:rsid w:val="00200026"/>
    <w:rsid w:val="0020033D"/>
    <w:rsid w:val="00200490"/>
    <w:rsid w:val="00200584"/>
    <w:rsid w:val="00200A9F"/>
    <w:rsid w:val="00201F3A"/>
    <w:rsid w:val="0020374D"/>
    <w:rsid w:val="00203F04"/>
    <w:rsid w:val="00203F96"/>
    <w:rsid w:val="00204418"/>
    <w:rsid w:val="00204FE7"/>
    <w:rsid w:val="0020509E"/>
    <w:rsid w:val="00205360"/>
    <w:rsid w:val="0020547F"/>
    <w:rsid w:val="002058AC"/>
    <w:rsid w:val="00205E67"/>
    <w:rsid w:val="002062EE"/>
    <w:rsid w:val="00206303"/>
    <w:rsid w:val="002064D9"/>
    <w:rsid w:val="002067F1"/>
    <w:rsid w:val="002069B2"/>
    <w:rsid w:val="002069C0"/>
    <w:rsid w:val="00206B84"/>
    <w:rsid w:val="00206D60"/>
    <w:rsid w:val="00206E12"/>
    <w:rsid w:val="00206EF7"/>
    <w:rsid w:val="002071A5"/>
    <w:rsid w:val="00207294"/>
    <w:rsid w:val="00207797"/>
    <w:rsid w:val="00207A0B"/>
    <w:rsid w:val="00207A5D"/>
    <w:rsid w:val="00207F12"/>
    <w:rsid w:val="00207FA3"/>
    <w:rsid w:val="0021042E"/>
    <w:rsid w:val="00210E34"/>
    <w:rsid w:val="00210FC4"/>
    <w:rsid w:val="002115E1"/>
    <w:rsid w:val="002122C3"/>
    <w:rsid w:val="002126D5"/>
    <w:rsid w:val="00213821"/>
    <w:rsid w:val="002138A3"/>
    <w:rsid w:val="00213E55"/>
    <w:rsid w:val="002142CB"/>
    <w:rsid w:val="00214650"/>
    <w:rsid w:val="00214DA8"/>
    <w:rsid w:val="00214F11"/>
    <w:rsid w:val="002153B4"/>
    <w:rsid w:val="00215423"/>
    <w:rsid w:val="002158FA"/>
    <w:rsid w:val="0021591F"/>
    <w:rsid w:val="00216079"/>
    <w:rsid w:val="00216A20"/>
    <w:rsid w:val="00216CC3"/>
    <w:rsid w:val="00217FFC"/>
    <w:rsid w:val="002203B0"/>
    <w:rsid w:val="00220600"/>
    <w:rsid w:val="00220765"/>
    <w:rsid w:val="00220A8A"/>
    <w:rsid w:val="00220FD5"/>
    <w:rsid w:val="002215DB"/>
    <w:rsid w:val="00221727"/>
    <w:rsid w:val="00221CB0"/>
    <w:rsid w:val="002220EF"/>
    <w:rsid w:val="002221D0"/>
    <w:rsid w:val="002223BC"/>
    <w:rsid w:val="002224DB"/>
    <w:rsid w:val="00222A77"/>
    <w:rsid w:val="00222D8E"/>
    <w:rsid w:val="00223FCB"/>
    <w:rsid w:val="002244FE"/>
    <w:rsid w:val="00224596"/>
    <w:rsid w:val="00224AF1"/>
    <w:rsid w:val="002252C3"/>
    <w:rsid w:val="00225779"/>
    <w:rsid w:val="00225C54"/>
    <w:rsid w:val="002265C5"/>
    <w:rsid w:val="00226C65"/>
    <w:rsid w:val="00226F61"/>
    <w:rsid w:val="002270D9"/>
    <w:rsid w:val="002271A8"/>
    <w:rsid w:val="002278B3"/>
    <w:rsid w:val="00230765"/>
    <w:rsid w:val="00230B98"/>
    <w:rsid w:val="00230D18"/>
    <w:rsid w:val="002319E4"/>
    <w:rsid w:val="00231CA6"/>
    <w:rsid w:val="00231D84"/>
    <w:rsid w:val="002327C1"/>
    <w:rsid w:val="00232AE0"/>
    <w:rsid w:val="00232E2F"/>
    <w:rsid w:val="00233331"/>
    <w:rsid w:val="002334CF"/>
    <w:rsid w:val="00234022"/>
    <w:rsid w:val="002342A2"/>
    <w:rsid w:val="0023441D"/>
    <w:rsid w:val="00234535"/>
    <w:rsid w:val="00234770"/>
    <w:rsid w:val="0023488D"/>
    <w:rsid w:val="00234A08"/>
    <w:rsid w:val="00234F1C"/>
    <w:rsid w:val="0023509E"/>
    <w:rsid w:val="00235632"/>
    <w:rsid w:val="00235819"/>
    <w:rsid w:val="00235872"/>
    <w:rsid w:val="0023589D"/>
    <w:rsid w:val="00235D83"/>
    <w:rsid w:val="00235F49"/>
    <w:rsid w:val="00236499"/>
    <w:rsid w:val="002366EE"/>
    <w:rsid w:val="00236741"/>
    <w:rsid w:val="00236829"/>
    <w:rsid w:val="00236C67"/>
    <w:rsid w:val="00236D84"/>
    <w:rsid w:val="00236E6F"/>
    <w:rsid w:val="00237265"/>
    <w:rsid w:val="0023729D"/>
    <w:rsid w:val="002374AB"/>
    <w:rsid w:val="00237873"/>
    <w:rsid w:val="00237947"/>
    <w:rsid w:val="002401E7"/>
    <w:rsid w:val="002402B8"/>
    <w:rsid w:val="00241040"/>
    <w:rsid w:val="00241559"/>
    <w:rsid w:val="002415EF"/>
    <w:rsid w:val="00241A73"/>
    <w:rsid w:val="0024212F"/>
    <w:rsid w:val="002432AF"/>
    <w:rsid w:val="002435B3"/>
    <w:rsid w:val="002436D8"/>
    <w:rsid w:val="002447D0"/>
    <w:rsid w:val="00244C1C"/>
    <w:rsid w:val="002452C6"/>
    <w:rsid w:val="0024556B"/>
    <w:rsid w:val="00245856"/>
    <w:rsid w:val="002458EB"/>
    <w:rsid w:val="00245A5E"/>
    <w:rsid w:val="0024678E"/>
    <w:rsid w:val="00246927"/>
    <w:rsid w:val="00246A6F"/>
    <w:rsid w:val="00246D97"/>
    <w:rsid w:val="00246DE4"/>
    <w:rsid w:val="00246EB5"/>
    <w:rsid w:val="00246F17"/>
    <w:rsid w:val="00246FCD"/>
    <w:rsid w:val="002500C8"/>
    <w:rsid w:val="00250594"/>
    <w:rsid w:val="00250B26"/>
    <w:rsid w:val="00250DF3"/>
    <w:rsid w:val="00251E08"/>
    <w:rsid w:val="002528EA"/>
    <w:rsid w:val="002530F4"/>
    <w:rsid w:val="00253CFF"/>
    <w:rsid w:val="00254354"/>
    <w:rsid w:val="0025435D"/>
    <w:rsid w:val="002543E9"/>
    <w:rsid w:val="0025635A"/>
    <w:rsid w:val="00256472"/>
    <w:rsid w:val="002567C7"/>
    <w:rsid w:val="00256C38"/>
    <w:rsid w:val="00256F26"/>
    <w:rsid w:val="00257033"/>
    <w:rsid w:val="00257543"/>
    <w:rsid w:val="002604DC"/>
    <w:rsid w:val="00260E01"/>
    <w:rsid w:val="00261389"/>
    <w:rsid w:val="002613AF"/>
    <w:rsid w:val="002617E7"/>
    <w:rsid w:val="00261A42"/>
    <w:rsid w:val="0026222B"/>
    <w:rsid w:val="0026233F"/>
    <w:rsid w:val="002625AB"/>
    <w:rsid w:val="00262D39"/>
    <w:rsid w:val="00262DBC"/>
    <w:rsid w:val="00262E92"/>
    <w:rsid w:val="0026325B"/>
    <w:rsid w:val="00264228"/>
    <w:rsid w:val="002642EC"/>
    <w:rsid w:val="00264334"/>
    <w:rsid w:val="002644CD"/>
    <w:rsid w:val="0026473E"/>
    <w:rsid w:val="00264C0A"/>
    <w:rsid w:val="00264C35"/>
    <w:rsid w:val="00265631"/>
    <w:rsid w:val="0026594C"/>
    <w:rsid w:val="00265E66"/>
    <w:rsid w:val="00266214"/>
    <w:rsid w:val="002664E5"/>
    <w:rsid w:val="002664F6"/>
    <w:rsid w:val="002665E9"/>
    <w:rsid w:val="00266A09"/>
    <w:rsid w:val="00266F35"/>
    <w:rsid w:val="00267A5A"/>
    <w:rsid w:val="00267C83"/>
    <w:rsid w:val="0027077D"/>
    <w:rsid w:val="0027087E"/>
    <w:rsid w:val="00270DF4"/>
    <w:rsid w:val="002712BB"/>
    <w:rsid w:val="002712F8"/>
    <w:rsid w:val="0027144F"/>
    <w:rsid w:val="00271813"/>
    <w:rsid w:val="00271F3A"/>
    <w:rsid w:val="00271F5E"/>
    <w:rsid w:val="00272073"/>
    <w:rsid w:val="0027290D"/>
    <w:rsid w:val="00272A77"/>
    <w:rsid w:val="00272F26"/>
    <w:rsid w:val="00272F7A"/>
    <w:rsid w:val="00273118"/>
    <w:rsid w:val="0027321B"/>
    <w:rsid w:val="00273278"/>
    <w:rsid w:val="002737F4"/>
    <w:rsid w:val="00273AA8"/>
    <w:rsid w:val="002741DC"/>
    <w:rsid w:val="00274B90"/>
    <w:rsid w:val="00274F2D"/>
    <w:rsid w:val="002750CD"/>
    <w:rsid w:val="00275FDE"/>
    <w:rsid w:val="0027603D"/>
    <w:rsid w:val="00276E4B"/>
    <w:rsid w:val="00277723"/>
    <w:rsid w:val="002805F5"/>
    <w:rsid w:val="00280751"/>
    <w:rsid w:val="00280A72"/>
    <w:rsid w:val="00280F9F"/>
    <w:rsid w:val="0028109F"/>
    <w:rsid w:val="0028148E"/>
    <w:rsid w:val="0028212A"/>
    <w:rsid w:val="00282266"/>
    <w:rsid w:val="002823F3"/>
    <w:rsid w:val="00282774"/>
    <w:rsid w:val="0028280A"/>
    <w:rsid w:val="00282CAC"/>
    <w:rsid w:val="00282E1B"/>
    <w:rsid w:val="00282E7A"/>
    <w:rsid w:val="00283000"/>
    <w:rsid w:val="00283342"/>
    <w:rsid w:val="002837C4"/>
    <w:rsid w:val="0028422D"/>
    <w:rsid w:val="0028465F"/>
    <w:rsid w:val="00285213"/>
    <w:rsid w:val="00285868"/>
    <w:rsid w:val="00286ACD"/>
    <w:rsid w:val="0028716D"/>
    <w:rsid w:val="00287460"/>
    <w:rsid w:val="002875F2"/>
    <w:rsid w:val="00287838"/>
    <w:rsid w:val="00287EA2"/>
    <w:rsid w:val="00287F7E"/>
    <w:rsid w:val="00290314"/>
    <w:rsid w:val="002903F5"/>
    <w:rsid w:val="00290535"/>
    <w:rsid w:val="002907B5"/>
    <w:rsid w:val="00290C53"/>
    <w:rsid w:val="00291B17"/>
    <w:rsid w:val="002927BA"/>
    <w:rsid w:val="002928B9"/>
    <w:rsid w:val="00292CF1"/>
    <w:rsid w:val="00292EB7"/>
    <w:rsid w:val="0029318F"/>
    <w:rsid w:val="00293453"/>
    <w:rsid w:val="00293494"/>
    <w:rsid w:val="00293855"/>
    <w:rsid w:val="0029392B"/>
    <w:rsid w:val="00294452"/>
    <w:rsid w:val="002946CF"/>
    <w:rsid w:val="00294991"/>
    <w:rsid w:val="00294A39"/>
    <w:rsid w:val="00295709"/>
    <w:rsid w:val="00295B29"/>
    <w:rsid w:val="00295BA9"/>
    <w:rsid w:val="00295E0A"/>
    <w:rsid w:val="00296153"/>
    <w:rsid w:val="00296227"/>
    <w:rsid w:val="00296919"/>
    <w:rsid w:val="00296EB5"/>
    <w:rsid w:val="00296F44"/>
    <w:rsid w:val="00297363"/>
    <w:rsid w:val="0029777D"/>
    <w:rsid w:val="00297B45"/>
    <w:rsid w:val="00297B46"/>
    <w:rsid w:val="002A00AB"/>
    <w:rsid w:val="002A02A1"/>
    <w:rsid w:val="002A055E"/>
    <w:rsid w:val="002A05DE"/>
    <w:rsid w:val="002A07A1"/>
    <w:rsid w:val="002A0AA7"/>
    <w:rsid w:val="002A12B7"/>
    <w:rsid w:val="002A17C4"/>
    <w:rsid w:val="002A1952"/>
    <w:rsid w:val="002A1D4E"/>
    <w:rsid w:val="002A248F"/>
    <w:rsid w:val="002A2869"/>
    <w:rsid w:val="002A32BB"/>
    <w:rsid w:val="002A3515"/>
    <w:rsid w:val="002A39C4"/>
    <w:rsid w:val="002A3A1B"/>
    <w:rsid w:val="002A4D96"/>
    <w:rsid w:val="002A5BF0"/>
    <w:rsid w:val="002A5E9C"/>
    <w:rsid w:val="002A74E5"/>
    <w:rsid w:val="002A7E0D"/>
    <w:rsid w:val="002B0305"/>
    <w:rsid w:val="002B24D6"/>
    <w:rsid w:val="002B2557"/>
    <w:rsid w:val="002B2DE4"/>
    <w:rsid w:val="002B3E35"/>
    <w:rsid w:val="002B4556"/>
    <w:rsid w:val="002B5932"/>
    <w:rsid w:val="002B5D88"/>
    <w:rsid w:val="002B5DB1"/>
    <w:rsid w:val="002B60F7"/>
    <w:rsid w:val="002B6F2D"/>
    <w:rsid w:val="002B73E1"/>
    <w:rsid w:val="002B7DD9"/>
    <w:rsid w:val="002B7F5C"/>
    <w:rsid w:val="002C012C"/>
    <w:rsid w:val="002C07DB"/>
    <w:rsid w:val="002C098D"/>
    <w:rsid w:val="002C12BC"/>
    <w:rsid w:val="002C143D"/>
    <w:rsid w:val="002C1C92"/>
    <w:rsid w:val="002C1E70"/>
    <w:rsid w:val="002C2AB8"/>
    <w:rsid w:val="002C2EA8"/>
    <w:rsid w:val="002C32A9"/>
    <w:rsid w:val="002C416F"/>
    <w:rsid w:val="002C41E6"/>
    <w:rsid w:val="002C4729"/>
    <w:rsid w:val="002C4730"/>
    <w:rsid w:val="002C5007"/>
    <w:rsid w:val="002C56D0"/>
    <w:rsid w:val="002C56FA"/>
    <w:rsid w:val="002C5DE9"/>
    <w:rsid w:val="002C5F1B"/>
    <w:rsid w:val="002C6468"/>
    <w:rsid w:val="002C6969"/>
    <w:rsid w:val="002C6A37"/>
    <w:rsid w:val="002D071A"/>
    <w:rsid w:val="002D1888"/>
    <w:rsid w:val="002D1B52"/>
    <w:rsid w:val="002D2364"/>
    <w:rsid w:val="002D2C3B"/>
    <w:rsid w:val="002D31BA"/>
    <w:rsid w:val="002D34B2"/>
    <w:rsid w:val="002D3503"/>
    <w:rsid w:val="002D36F6"/>
    <w:rsid w:val="002D3779"/>
    <w:rsid w:val="002D377D"/>
    <w:rsid w:val="002D39A5"/>
    <w:rsid w:val="002D3DFD"/>
    <w:rsid w:val="002D4516"/>
    <w:rsid w:val="002D489D"/>
    <w:rsid w:val="002D48B0"/>
    <w:rsid w:val="002D4B40"/>
    <w:rsid w:val="002D4C83"/>
    <w:rsid w:val="002D4E02"/>
    <w:rsid w:val="002D5B37"/>
    <w:rsid w:val="002D5CDC"/>
    <w:rsid w:val="002D65D6"/>
    <w:rsid w:val="002D6B60"/>
    <w:rsid w:val="002D6D46"/>
    <w:rsid w:val="002D6F21"/>
    <w:rsid w:val="002D7127"/>
    <w:rsid w:val="002D71D8"/>
    <w:rsid w:val="002D757F"/>
    <w:rsid w:val="002D7637"/>
    <w:rsid w:val="002D7F0B"/>
    <w:rsid w:val="002E0295"/>
    <w:rsid w:val="002E16F6"/>
    <w:rsid w:val="002E17F2"/>
    <w:rsid w:val="002E1896"/>
    <w:rsid w:val="002E1CEE"/>
    <w:rsid w:val="002E1F82"/>
    <w:rsid w:val="002E202F"/>
    <w:rsid w:val="002E2C56"/>
    <w:rsid w:val="002E2E9B"/>
    <w:rsid w:val="002E354F"/>
    <w:rsid w:val="002E4409"/>
    <w:rsid w:val="002E4CE5"/>
    <w:rsid w:val="002E4D49"/>
    <w:rsid w:val="002E566C"/>
    <w:rsid w:val="002E5CC0"/>
    <w:rsid w:val="002E61B5"/>
    <w:rsid w:val="002E6E4B"/>
    <w:rsid w:val="002E7065"/>
    <w:rsid w:val="002E71BD"/>
    <w:rsid w:val="002E7686"/>
    <w:rsid w:val="002E77ED"/>
    <w:rsid w:val="002E7CAE"/>
    <w:rsid w:val="002E7DE4"/>
    <w:rsid w:val="002F05AD"/>
    <w:rsid w:val="002F05BF"/>
    <w:rsid w:val="002F08A3"/>
    <w:rsid w:val="002F10C7"/>
    <w:rsid w:val="002F16D5"/>
    <w:rsid w:val="002F1BD0"/>
    <w:rsid w:val="002F2771"/>
    <w:rsid w:val="002F29CB"/>
    <w:rsid w:val="002F2A3C"/>
    <w:rsid w:val="002F37A9"/>
    <w:rsid w:val="002F3E66"/>
    <w:rsid w:val="002F4493"/>
    <w:rsid w:val="002F4C0B"/>
    <w:rsid w:val="002F4F74"/>
    <w:rsid w:val="002F52A1"/>
    <w:rsid w:val="002F573F"/>
    <w:rsid w:val="002F5F20"/>
    <w:rsid w:val="002F5F3C"/>
    <w:rsid w:val="002F6602"/>
    <w:rsid w:val="002F6904"/>
    <w:rsid w:val="002F69CD"/>
    <w:rsid w:val="002F6C56"/>
    <w:rsid w:val="003007C1"/>
    <w:rsid w:val="0030113C"/>
    <w:rsid w:val="00301CE6"/>
    <w:rsid w:val="0030256B"/>
    <w:rsid w:val="003027EC"/>
    <w:rsid w:val="00302B8C"/>
    <w:rsid w:val="00303246"/>
    <w:rsid w:val="003033E1"/>
    <w:rsid w:val="00303599"/>
    <w:rsid w:val="003039EF"/>
    <w:rsid w:val="00303F47"/>
    <w:rsid w:val="003043A1"/>
    <w:rsid w:val="0030501F"/>
    <w:rsid w:val="0030555C"/>
    <w:rsid w:val="00305813"/>
    <w:rsid w:val="00305B23"/>
    <w:rsid w:val="003063B2"/>
    <w:rsid w:val="0030693A"/>
    <w:rsid w:val="00307BA1"/>
    <w:rsid w:val="0031071B"/>
    <w:rsid w:val="00310A66"/>
    <w:rsid w:val="00310B97"/>
    <w:rsid w:val="003111E0"/>
    <w:rsid w:val="00311702"/>
    <w:rsid w:val="003118BE"/>
    <w:rsid w:val="00311BDF"/>
    <w:rsid w:val="00311D77"/>
    <w:rsid w:val="00311E4A"/>
    <w:rsid w:val="00311E82"/>
    <w:rsid w:val="00312426"/>
    <w:rsid w:val="003127D1"/>
    <w:rsid w:val="003131F9"/>
    <w:rsid w:val="00313B79"/>
    <w:rsid w:val="00313C81"/>
    <w:rsid w:val="00313FD6"/>
    <w:rsid w:val="003143BD"/>
    <w:rsid w:val="003143DE"/>
    <w:rsid w:val="00314CEB"/>
    <w:rsid w:val="00315363"/>
    <w:rsid w:val="00315524"/>
    <w:rsid w:val="00315D93"/>
    <w:rsid w:val="00315F32"/>
    <w:rsid w:val="003168FB"/>
    <w:rsid w:val="00316E64"/>
    <w:rsid w:val="003170F9"/>
    <w:rsid w:val="003173A4"/>
    <w:rsid w:val="00317E80"/>
    <w:rsid w:val="003203ED"/>
    <w:rsid w:val="003205CB"/>
    <w:rsid w:val="00320A3C"/>
    <w:rsid w:val="00320D3A"/>
    <w:rsid w:val="00321401"/>
    <w:rsid w:val="00321970"/>
    <w:rsid w:val="00321D82"/>
    <w:rsid w:val="003226D7"/>
    <w:rsid w:val="00322C9F"/>
    <w:rsid w:val="00322E98"/>
    <w:rsid w:val="00322F51"/>
    <w:rsid w:val="0032351E"/>
    <w:rsid w:val="00324018"/>
    <w:rsid w:val="00324D16"/>
    <w:rsid w:val="00324D23"/>
    <w:rsid w:val="00324ECC"/>
    <w:rsid w:val="00325E1B"/>
    <w:rsid w:val="003266E9"/>
    <w:rsid w:val="00327B12"/>
    <w:rsid w:val="00327D11"/>
    <w:rsid w:val="00330500"/>
    <w:rsid w:val="00330EF8"/>
    <w:rsid w:val="00331751"/>
    <w:rsid w:val="00331FF8"/>
    <w:rsid w:val="00332447"/>
    <w:rsid w:val="00332609"/>
    <w:rsid w:val="003326CD"/>
    <w:rsid w:val="00332F44"/>
    <w:rsid w:val="0033352C"/>
    <w:rsid w:val="00333605"/>
    <w:rsid w:val="00334579"/>
    <w:rsid w:val="0033483A"/>
    <w:rsid w:val="003348FE"/>
    <w:rsid w:val="003354BC"/>
    <w:rsid w:val="00335858"/>
    <w:rsid w:val="0033610E"/>
    <w:rsid w:val="003361F1"/>
    <w:rsid w:val="00336663"/>
    <w:rsid w:val="00336A54"/>
    <w:rsid w:val="00336AFA"/>
    <w:rsid w:val="00336BDA"/>
    <w:rsid w:val="00337155"/>
    <w:rsid w:val="003371BC"/>
    <w:rsid w:val="003379B0"/>
    <w:rsid w:val="00337D09"/>
    <w:rsid w:val="00337F2B"/>
    <w:rsid w:val="00340427"/>
    <w:rsid w:val="003408D0"/>
    <w:rsid w:val="00341CB1"/>
    <w:rsid w:val="00342113"/>
    <w:rsid w:val="00342542"/>
    <w:rsid w:val="00342A36"/>
    <w:rsid w:val="00342BD7"/>
    <w:rsid w:val="00342FD3"/>
    <w:rsid w:val="00343727"/>
    <w:rsid w:val="00343A9D"/>
    <w:rsid w:val="003447BE"/>
    <w:rsid w:val="00344EAD"/>
    <w:rsid w:val="003456A0"/>
    <w:rsid w:val="0034581B"/>
    <w:rsid w:val="00346022"/>
    <w:rsid w:val="003463B2"/>
    <w:rsid w:val="00346CF5"/>
    <w:rsid w:val="00346DB5"/>
    <w:rsid w:val="003477B1"/>
    <w:rsid w:val="00347FBA"/>
    <w:rsid w:val="00347FF1"/>
    <w:rsid w:val="00350881"/>
    <w:rsid w:val="00350B52"/>
    <w:rsid w:val="00350EB3"/>
    <w:rsid w:val="003513E8"/>
    <w:rsid w:val="00351605"/>
    <w:rsid w:val="0035275F"/>
    <w:rsid w:val="003528E5"/>
    <w:rsid w:val="00352DE8"/>
    <w:rsid w:val="00353A27"/>
    <w:rsid w:val="00353A50"/>
    <w:rsid w:val="00353BFF"/>
    <w:rsid w:val="00353CBE"/>
    <w:rsid w:val="00355301"/>
    <w:rsid w:val="00356151"/>
    <w:rsid w:val="00356FA0"/>
    <w:rsid w:val="00357115"/>
    <w:rsid w:val="00357380"/>
    <w:rsid w:val="00357F5F"/>
    <w:rsid w:val="00360262"/>
    <w:rsid w:val="003602D9"/>
    <w:rsid w:val="003604CE"/>
    <w:rsid w:val="003606DE"/>
    <w:rsid w:val="00360DCA"/>
    <w:rsid w:val="0036104D"/>
    <w:rsid w:val="00361A8A"/>
    <w:rsid w:val="00361B67"/>
    <w:rsid w:val="003621B2"/>
    <w:rsid w:val="003621DE"/>
    <w:rsid w:val="0036257D"/>
    <w:rsid w:val="003640B6"/>
    <w:rsid w:val="003643E1"/>
    <w:rsid w:val="00364442"/>
    <w:rsid w:val="003659F0"/>
    <w:rsid w:val="00365B45"/>
    <w:rsid w:val="00366361"/>
    <w:rsid w:val="003677AF"/>
    <w:rsid w:val="00367A9C"/>
    <w:rsid w:val="00367D6C"/>
    <w:rsid w:val="00370E47"/>
    <w:rsid w:val="003712A2"/>
    <w:rsid w:val="00371459"/>
    <w:rsid w:val="00371986"/>
    <w:rsid w:val="00371D1C"/>
    <w:rsid w:val="00371F69"/>
    <w:rsid w:val="00372606"/>
    <w:rsid w:val="00372D53"/>
    <w:rsid w:val="00372D7D"/>
    <w:rsid w:val="00372DFD"/>
    <w:rsid w:val="00373C38"/>
    <w:rsid w:val="00374159"/>
    <w:rsid w:val="003742AC"/>
    <w:rsid w:val="0037433A"/>
    <w:rsid w:val="003747E2"/>
    <w:rsid w:val="00374E5A"/>
    <w:rsid w:val="003760C2"/>
    <w:rsid w:val="0037684F"/>
    <w:rsid w:val="00377128"/>
    <w:rsid w:val="0037739D"/>
    <w:rsid w:val="00377CAC"/>
    <w:rsid w:val="00377CE1"/>
    <w:rsid w:val="0038035F"/>
    <w:rsid w:val="003806E8"/>
    <w:rsid w:val="003807A4"/>
    <w:rsid w:val="00381182"/>
    <w:rsid w:val="003818F4"/>
    <w:rsid w:val="00381B9E"/>
    <w:rsid w:val="003820ED"/>
    <w:rsid w:val="00382508"/>
    <w:rsid w:val="00383263"/>
    <w:rsid w:val="00383969"/>
    <w:rsid w:val="00383F71"/>
    <w:rsid w:val="003846A2"/>
    <w:rsid w:val="00384B74"/>
    <w:rsid w:val="00384D60"/>
    <w:rsid w:val="00384DAE"/>
    <w:rsid w:val="00385962"/>
    <w:rsid w:val="0038598B"/>
    <w:rsid w:val="00385AE9"/>
    <w:rsid w:val="00385BF0"/>
    <w:rsid w:val="0038663F"/>
    <w:rsid w:val="003867EC"/>
    <w:rsid w:val="00386997"/>
    <w:rsid w:val="00386C35"/>
    <w:rsid w:val="00386C6B"/>
    <w:rsid w:val="003872D4"/>
    <w:rsid w:val="003873AA"/>
    <w:rsid w:val="003875A4"/>
    <w:rsid w:val="00390972"/>
    <w:rsid w:val="00390A80"/>
    <w:rsid w:val="00390FC5"/>
    <w:rsid w:val="003916B9"/>
    <w:rsid w:val="00391E75"/>
    <w:rsid w:val="00392313"/>
    <w:rsid w:val="003929DE"/>
    <w:rsid w:val="00392E23"/>
    <w:rsid w:val="00392F82"/>
    <w:rsid w:val="00393320"/>
    <w:rsid w:val="0039338F"/>
    <w:rsid w:val="003936EF"/>
    <w:rsid w:val="0039393A"/>
    <w:rsid w:val="003939FF"/>
    <w:rsid w:val="00393A05"/>
    <w:rsid w:val="00393D16"/>
    <w:rsid w:val="00394222"/>
    <w:rsid w:val="003945AD"/>
    <w:rsid w:val="00394F2F"/>
    <w:rsid w:val="00394FAB"/>
    <w:rsid w:val="00395D7F"/>
    <w:rsid w:val="0039624B"/>
    <w:rsid w:val="003962BC"/>
    <w:rsid w:val="00396983"/>
    <w:rsid w:val="00397290"/>
    <w:rsid w:val="00397AF8"/>
    <w:rsid w:val="00397D80"/>
    <w:rsid w:val="00397E31"/>
    <w:rsid w:val="003A0220"/>
    <w:rsid w:val="003A0F49"/>
    <w:rsid w:val="003A204A"/>
    <w:rsid w:val="003A2223"/>
    <w:rsid w:val="003A274A"/>
    <w:rsid w:val="003A2A0F"/>
    <w:rsid w:val="003A3487"/>
    <w:rsid w:val="003A3C90"/>
    <w:rsid w:val="003A3EB5"/>
    <w:rsid w:val="003A45A1"/>
    <w:rsid w:val="003A4E66"/>
    <w:rsid w:val="003A5238"/>
    <w:rsid w:val="003A5244"/>
    <w:rsid w:val="003A5B0A"/>
    <w:rsid w:val="003A5B46"/>
    <w:rsid w:val="003A6BAC"/>
    <w:rsid w:val="003A6D71"/>
    <w:rsid w:val="003A70A4"/>
    <w:rsid w:val="003A70A7"/>
    <w:rsid w:val="003A72A8"/>
    <w:rsid w:val="003A79A3"/>
    <w:rsid w:val="003A7EF3"/>
    <w:rsid w:val="003A7F9E"/>
    <w:rsid w:val="003A7FB8"/>
    <w:rsid w:val="003B07B3"/>
    <w:rsid w:val="003B10B0"/>
    <w:rsid w:val="003B1412"/>
    <w:rsid w:val="003B159C"/>
    <w:rsid w:val="003B16AF"/>
    <w:rsid w:val="003B1AC3"/>
    <w:rsid w:val="003B1B8A"/>
    <w:rsid w:val="003B1E91"/>
    <w:rsid w:val="003B298F"/>
    <w:rsid w:val="003B2E5E"/>
    <w:rsid w:val="003B2F0E"/>
    <w:rsid w:val="003B33B2"/>
    <w:rsid w:val="003B369F"/>
    <w:rsid w:val="003B36A3"/>
    <w:rsid w:val="003B3C40"/>
    <w:rsid w:val="003B411A"/>
    <w:rsid w:val="003B4181"/>
    <w:rsid w:val="003B49E2"/>
    <w:rsid w:val="003B4DFA"/>
    <w:rsid w:val="003B5792"/>
    <w:rsid w:val="003B64BB"/>
    <w:rsid w:val="003B6571"/>
    <w:rsid w:val="003B6817"/>
    <w:rsid w:val="003B686D"/>
    <w:rsid w:val="003B6D2C"/>
    <w:rsid w:val="003B6E0C"/>
    <w:rsid w:val="003B6FDC"/>
    <w:rsid w:val="003B7431"/>
    <w:rsid w:val="003B7B83"/>
    <w:rsid w:val="003B7EA7"/>
    <w:rsid w:val="003B7EF5"/>
    <w:rsid w:val="003B7FE5"/>
    <w:rsid w:val="003C017E"/>
    <w:rsid w:val="003C0D6F"/>
    <w:rsid w:val="003C0F5C"/>
    <w:rsid w:val="003C1052"/>
    <w:rsid w:val="003C11C8"/>
    <w:rsid w:val="003C1742"/>
    <w:rsid w:val="003C1AF5"/>
    <w:rsid w:val="003C2702"/>
    <w:rsid w:val="003C446B"/>
    <w:rsid w:val="003C4A03"/>
    <w:rsid w:val="003C4AED"/>
    <w:rsid w:val="003C4B46"/>
    <w:rsid w:val="003C52CA"/>
    <w:rsid w:val="003C6477"/>
    <w:rsid w:val="003C7587"/>
    <w:rsid w:val="003C7806"/>
    <w:rsid w:val="003D087F"/>
    <w:rsid w:val="003D0C30"/>
    <w:rsid w:val="003D109F"/>
    <w:rsid w:val="003D137A"/>
    <w:rsid w:val="003D1DCA"/>
    <w:rsid w:val="003D1F9C"/>
    <w:rsid w:val="003D2346"/>
    <w:rsid w:val="003D2478"/>
    <w:rsid w:val="003D25ED"/>
    <w:rsid w:val="003D2947"/>
    <w:rsid w:val="003D2C49"/>
    <w:rsid w:val="003D330D"/>
    <w:rsid w:val="003D3B22"/>
    <w:rsid w:val="003D3C45"/>
    <w:rsid w:val="003D3F4E"/>
    <w:rsid w:val="003D4293"/>
    <w:rsid w:val="003D568E"/>
    <w:rsid w:val="003D572B"/>
    <w:rsid w:val="003D5797"/>
    <w:rsid w:val="003D5B1F"/>
    <w:rsid w:val="003D5BE8"/>
    <w:rsid w:val="003D6977"/>
    <w:rsid w:val="003D6F51"/>
    <w:rsid w:val="003D702D"/>
    <w:rsid w:val="003D706C"/>
    <w:rsid w:val="003D7AB2"/>
    <w:rsid w:val="003D7AE5"/>
    <w:rsid w:val="003D7B3B"/>
    <w:rsid w:val="003D7B5F"/>
    <w:rsid w:val="003D7ED7"/>
    <w:rsid w:val="003E1211"/>
    <w:rsid w:val="003E123D"/>
    <w:rsid w:val="003E1381"/>
    <w:rsid w:val="003E15FA"/>
    <w:rsid w:val="003E168D"/>
    <w:rsid w:val="003E1940"/>
    <w:rsid w:val="003E1E55"/>
    <w:rsid w:val="003E2CB1"/>
    <w:rsid w:val="003E3939"/>
    <w:rsid w:val="003E3959"/>
    <w:rsid w:val="003E4715"/>
    <w:rsid w:val="003E4765"/>
    <w:rsid w:val="003E4992"/>
    <w:rsid w:val="003E516E"/>
    <w:rsid w:val="003E55E4"/>
    <w:rsid w:val="003E7166"/>
    <w:rsid w:val="003E74E3"/>
    <w:rsid w:val="003E791E"/>
    <w:rsid w:val="003F0256"/>
    <w:rsid w:val="003F0323"/>
    <w:rsid w:val="003F05C7"/>
    <w:rsid w:val="003F0994"/>
    <w:rsid w:val="003F138D"/>
    <w:rsid w:val="003F198C"/>
    <w:rsid w:val="003F1AC4"/>
    <w:rsid w:val="003F1C8C"/>
    <w:rsid w:val="003F1D9A"/>
    <w:rsid w:val="003F2055"/>
    <w:rsid w:val="003F2135"/>
    <w:rsid w:val="003F2168"/>
    <w:rsid w:val="003F24BF"/>
    <w:rsid w:val="003F256A"/>
    <w:rsid w:val="003F29C8"/>
    <w:rsid w:val="003F2CD4"/>
    <w:rsid w:val="003F2D78"/>
    <w:rsid w:val="003F353E"/>
    <w:rsid w:val="003F39C4"/>
    <w:rsid w:val="003F4108"/>
    <w:rsid w:val="003F44E1"/>
    <w:rsid w:val="003F44EE"/>
    <w:rsid w:val="003F46F7"/>
    <w:rsid w:val="003F53EE"/>
    <w:rsid w:val="003F5691"/>
    <w:rsid w:val="003F58DC"/>
    <w:rsid w:val="003F668F"/>
    <w:rsid w:val="003F6718"/>
    <w:rsid w:val="003F6BBE"/>
    <w:rsid w:val="003F7375"/>
    <w:rsid w:val="003F7809"/>
    <w:rsid w:val="004000E8"/>
    <w:rsid w:val="00400385"/>
    <w:rsid w:val="00400963"/>
    <w:rsid w:val="004009A2"/>
    <w:rsid w:val="00400A7D"/>
    <w:rsid w:val="0040112D"/>
    <w:rsid w:val="0040132F"/>
    <w:rsid w:val="00401722"/>
    <w:rsid w:val="00401B86"/>
    <w:rsid w:val="00401BE2"/>
    <w:rsid w:val="00401D23"/>
    <w:rsid w:val="00402C40"/>
    <w:rsid w:val="00402C4D"/>
    <w:rsid w:val="00402E2B"/>
    <w:rsid w:val="00402E3E"/>
    <w:rsid w:val="00402F9D"/>
    <w:rsid w:val="00403454"/>
    <w:rsid w:val="004036F2"/>
    <w:rsid w:val="00404007"/>
    <w:rsid w:val="004044B6"/>
    <w:rsid w:val="00404943"/>
    <w:rsid w:val="00405027"/>
    <w:rsid w:val="0040512B"/>
    <w:rsid w:val="0040521C"/>
    <w:rsid w:val="00405CA5"/>
    <w:rsid w:val="00405E3D"/>
    <w:rsid w:val="00405FF1"/>
    <w:rsid w:val="004062B1"/>
    <w:rsid w:val="004063D5"/>
    <w:rsid w:val="00406B3C"/>
    <w:rsid w:val="00406EE1"/>
    <w:rsid w:val="004073E6"/>
    <w:rsid w:val="004075B9"/>
    <w:rsid w:val="004075DD"/>
    <w:rsid w:val="00407B2B"/>
    <w:rsid w:val="00407CD3"/>
    <w:rsid w:val="00410134"/>
    <w:rsid w:val="0041059B"/>
    <w:rsid w:val="00410B72"/>
    <w:rsid w:val="00410EFB"/>
    <w:rsid w:val="00410F18"/>
    <w:rsid w:val="00410FA8"/>
    <w:rsid w:val="00411342"/>
    <w:rsid w:val="00411723"/>
    <w:rsid w:val="00411781"/>
    <w:rsid w:val="00412152"/>
    <w:rsid w:val="004125BF"/>
    <w:rsid w:val="0041263E"/>
    <w:rsid w:val="00412A53"/>
    <w:rsid w:val="00412C33"/>
    <w:rsid w:val="004132CB"/>
    <w:rsid w:val="004135F6"/>
    <w:rsid w:val="00413AAC"/>
    <w:rsid w:val="00413E92"/>
    <w:rsid w:val="00413F9A"/>
    <w:rsid w:val="00415498"/>
    <w:rsid w:val="004155DA"/>
    <w:rsid w:val="00416A5F"/>
    <w:rsid w:val="00416C0C"/>
    <w:rsid w:val="00416E63"/>
    <w:rsid w:val="00417144"/>
    <w:rsid w:val="004171D8"/>
    <w:rsid w:val="004173C3"/>
    <w:rsid w:val="00420397"/>
    <w:rsid w:val="004208C0"/>
    <w:rsid w:val="00420A1E"/>
    <w:rsid w:val="00421105"/>
    <w:rsid w:val="004212EC"/>
    <w:rsid w:val="00421981"/>
    <w:rsid w:val="00421A46"/>
    <w:rsid w:val="00421FD7"/>
    <w:rsid w:val="004221AD"/>
    <w:rsid w:val="00422238"/>
    <w:rsid w:val="0042236E"/>
    <w:rsid w:val="00422AA4"/>
    <w:rsid w:val="00422BC5"/>
    <w:rsid w:val="00422CD3"/>
    <w:rsid w:val="00422F29"/>
    <w:rsid w:val="00423685"/>
    <w:rsid w:val="00423EE3"/>
    <w:rsid w:val="004242F4"/>
    <w:rsid w:val="004246B5"/>
    <w:rsid w:val="0042477E"/>
    <w:rsid w:val="00424ADC"/>
    <w:rsid w:val="00424E7B"/>
    <w:rsid w:val="004252E1"/>
    <w:rsid w:val="00425591"/>
    <w:rsid w:val="00427248"/>
    <w:rsid w:val="00427F26"/>
    <w:rsid w:val="00427F51"/>
    <w:rsid w:val="004306A0"/>
    <w:rsid w:val="0043082C"/>
    <w:rsid w:val="00430968"/>
    <w:rsid w:val="00430D3E"/>
    <w:rsid w:val="004312CC"/>
    <w:rsid w:val="00431861"/>
    <w:rsid w:val="004318EE"/>
    <w:rsid w:val="00431A0C"/>
    <w:rsid w:val="00433599"/>
    <w:rsid w:val="0043371D"/>
    <w:rsid w:val="00433A4A"/>
    <w:rsid w:val="00434009"/>
    <w:rsid w:val="00434402"/>
    <w:rsid w:val="00434483"/>
    <w:rsid w:val="00434575"/>
    <w:rsid w:val="00435018"/>
    <w:rsid w:val="00435859"/>
    <w:rsid w:val="00435E39"/>
    <w:rsid w:val="0043616D"/>
    <w:rsid w:val="00436421"/>
    <w:rsid w:val="00436547"/>
    <w:rsid w:val="0043657E"/>
    <w:rsid w:val="00437447"/>
    <w:rsid w:val="00437BFB"/>
    <w:rsid w:val="00440576"/>
    <w:rsid w:val="00441495"/>
    <w:rsid w:val="004415FF"/>
    <w:rsid w:val="00441A92"/>
    <w:rsid w:val="00442386"/>
    <w:rsid w:val="004429F4"/>
    <w:rsid w:val="00442D34"/>
    <w:rsid w:val="00442ED9"/>
    <w:rsid w:val="004431DC"/>
    <w:rsid w:val="00443455"/>
    <w:rsid w:val="00443508"/>
    <w:rsid w:val="0044357A"/>
    <w:rsid w:val="00443D8F"/>
    <w:rsid w:val="00444892"/>
    <w:rsid w:val="00444F56"/>
    <w:rsid w:val="00445061"/>
    <w:rsid w:val="0044580C"/>
    <w:rsid w:val="00445B66"/>
    <w:rsid w:val="00446040"/>
    <w:rsid w:val="00446488"/>
    <w:rsid w:val="0044649F"/>
    <w:rsid w:val="004464D7"/>
    <w:rsid w:val="00446A79"/>
    <w:rsid w:val="00447061"/>
    <w:rsid w:val="004471BF"/>
    <w:rsid w:val="00447683"/>
    <w:rsid w:val="004477E4"/>
    <w:rsid w:val="00447D2B"/>
    <w:rsid w:val="0045001D"/>
    <w:rsid w:val="004508E8"/>
    <w:rsid w:val="0045138A"/>
    <w:rsid w:val="00451620"/>
    <w:rsid w:val="0045162E"/>
    <w:rsid w:val="004517AA"/>
    <w:rsid w:val="00452047"/>
    <w:rsid w:val="0045259C"/>
    <w:rsid w:val="00452832"/>
    <w:rsid w:val="00452958"/>
    <w:rsid w:val="00452CAC"/>
    <w:rsid w:val="004531C7"/>
    <w:rsid w:val="004543BC"/>
    <w:rsid w:val="00455086"/>
    <w:rsid w:val="0045532E"/>
    <w:rsid w:val="00455348"/>
    <w:rsid w:val="00455739"/>
    <w:rsid w:val="0045585D"/>
    <w:rsid w:val="00455944"/>
    <w:rsid w:val="00455B54"/>
    <w:rsid w:val="00455BBC"/>
    <w:rsid w:val="004565B0"/>
    <w:rsid w:val="0045700B"/>
    <w:rsid w:val="0045715F"/>
    <w:rsid w:val="00457290"/>
    <w:rsid w:val="00457358"/>
    <w:rsid w:val="00457565"/>
    <w:rsid w:val="0045767F"/>
    <w:rsid w:val="00457B71"/>
    <w:rsid w:val="00457EDA"/>
    <w:rsid w:val="00457F14"/>
    <w:rsid w:val="00460279"/>
    <w:rsid w:val="004602A1"/>
    <w:rsid w:val="00460F9E"/>
    <w:rsid w:val="00460FE7"/>
    <w:rsid w:val="00462938"/>
    <w:rsid w:val="00462DE8"/>
    <w:rsid w:val="004661E1"/>
    <w:rsid w:val="00466411"/>
    <w:rsid w:val="004669E2"/>
    <w:rsid w:val="00466A35"/>
    <w:rsid w:val="00467415"/>
    <w:rsid w:val="00467D19"/>
    <w:rsid w:val="00470C31"/>
    <w:rsid w:val="00470C85"/>
    <w:rsid w:val="00471413"/>
    <w:rsid w:val="00471DE0"/>
    <w:rsid w:val="00472FF4"/>
    <w:rsid w:val="004734D0"/>
    <w:rsid w:val="004736DE"/>
    <w:rsid w:val="00474CD4"/>
    <w:rsid w:val="00474E72"/>
    <w:rsid w:val="0047556B"/>
    <w:rsid w:val="00475614"/>
    <w:rsid w:val="004757AE"/>
    <w:rsid w:val="004759C9"/>
    <w:rsid w:val="00475C3D"/>
    <w:rsid w:val="0047666D"/>
    <w:rsid w:val="00476EDB"/>
    <w:rsid w:val="0047721A"/>
    <w:rsid w:val="00477768"/>
    <w:rsid w:val="0047779A"/>
    <w:rsid w:val="00477A1E"/>
    <w:rsid w:val="00477A31"/>
    <w:rsid w:val="00477BDD"/>
    <w:rsid w:val="00477D96"/>
    <w:rsid w:val="00480EE1"/>
    <w:rsid w:val="004812D6"/>
    <w:rsid w:val="00481C1A"/>
    <w:rsid w:val="004828D4"/>
    <w:rsid w:val="00483DDE"/>
    <w:rsid w:val="00484D81"/>
    <w:rsid w:val="0048638B"/>
    <w:rsid w:val="004865FD"/>
    <w:rsid w:val="0048685C"/>
    <w:rsid w:val="00487E60"/>
    <w:rsid w:val="00487EA7"/>
    <w:rsid w:val="004909CE"/>
    <w:rsid w:val="00490AF1"/>
    <w:rsid w:val="0049169F"/>
    <w:rsid w:val="00491F2F"/>
    <w:rsid w:val="00492BC5"/>
    <w:rsid w:val="00493182"/>
    <w:rsid w:val="0049351E"/>
    <w:rsid w:val="00494268"/>
    <w:rsid w:val="00494289"/>
    <w:rsid w:val="004945D0"/>
    <w:rsid w:val="004947D8"/>
    <w:rsid w:val="004951BD"/>
    <w:rsid w:val="0049526A"/>
    <w:rsid w:val="004964F1"/>
    <w:rsid w:val="0049690B"/>
    <w:rsid w:val="00496AAA"/>
    <w:rsid w:val="00496AC5"/>
    <w:rsid w:val="00496D87"/>
    <w:rsid w:val="004A0445"/>
    <w:rsid w:val="004A07CF"/>
    <w:rsid w:val="004A0A5B"/>
    <w:rsid w:val="004A0A87"/>
    <w:rsid w:val="004A16BC"/>
    <w:rsid w:val="004A198A"/>
    <w:rsid w:val="004A2467"/>
    <w:rsid w:val="004A259F"/>
    <w:rsid w:val="004A2B94"/>
    <w:rsid w:val="004A39C0"/>
    <w:rsid w:val="004A3C7D"/>
    <w:rsid w:val="004A4422"/>
    <w:rsid w:val="004A46D3"/>
    <w:rsid w:val="004A48E0"/>
    <w:rsid w:val="004A4BBB"/>
    <w:rsid w:val="004A5031"/>
    <w:rsid w:val="004A5241"/>
    <w:rsid w:val="004A52D3"/>
    <w:rsid w:val="004A57DB"/>
    <w:rsid w:val="004A594F"/>
    <w:rsid w:val="004A7097"/>
    <w:rsid w:val="004A71DE"/>
    <w:rsid w:val="004A7538"/>
    <w:rsid w:val="004A7662"/>
    <w:rsid w:val="004A779A"/>
    <w:rsid w:val="004A7C2B"/>
    <w:rsid w:val="004B0110"/>
    <w:rsid w:val="004B017D"/>
    <w:rsid w:val="004B02A4"/>
    <w:rsid w:val="004B0D61"/>
    <w:rsid w:val="004B1D6B"/>
    <w:rsid w:val="004B1D83"/>
    <w:rsid w:val="004B235B"/>
    <w:rsid w:val="004B23A5"/>
    <w:rsid w:val="004B27F2"/>
    <w:rsid w:val="004B2889"/>
    <w:rsid w:val="004B2C3B"/>
    <w:rsid w:val="004B2EDF"/>
    <w:rsid w:val="004B3699"/>
    <w:rsid w:val="004B3DE5"/>
    <w:rsid w:val="004B4336"/>
    <w:rsid w:val="004B442D"/>
    <w:rsid w:val="004B442F"/>
    <w:rsid w:val="004B4812"/>
    <w:rsid w:val="004B49A7"/>
    <w:rsid w:val="004B5907"/>
    <w:rsid w:val="004B6B0E"/>
    <w:rsid w:val="004B6F6A"/>
    <w:rsid w:val="004B7838"/>
    <w:rsid w:val="004B7AFF"/>
    <w:rsid w:val="004B7C0C"/>
    <w:rsid w:val="004C02EF"/>
    <w:rsid w:val="004C0BC4"/>
    <w:rsid w:val="004C1122"/>
    <w:rsid w:val="004C126E"/>
    <w:rsid w:val="004C1743"/>
    <w:rsid w:val="004C1F77"/>
    <w:rsid w:val="004C270C"/>
    <w:rsid w:val="004C3898"/>
    <w:rsid w:val="004C3E9D"/>
    <w:rsid w:val="004C47E2"/>
    <w:rsid w:val="004C52A6"/>
    <w:rsid w:val="004C5942"/>
    <w:rsid w:val="004C69A5"/>
    <w:rsid w:val="004C6C24"/>
    <w:rsid w:val="004C7381"/>
    <w:rsid w:val="004C7925"/>
    <w:rsid w:val="004D05C4"/>
    <w:rsid w:val="004D0654"/>
    <w:rsid w:val="004D0937"/>
    <w:rsid w:val="004D0ADF"/>
    <w:rsid w:val="004D0CD6"/>
    <w:rsid w:val="004D0E58"/>
    <w:rsid w:val="004D0F69"/>
    <w:rsid w:val="004D184A"/>
    <w:rsid w:val="004D25FF"/>
    <w:rsid w:val="004D3353"/>
    <w:rsid w:val="004D36B1"/>
    <w:rsid w:val="004D3813"/>
    <w:rsid w:val="004D5B62"/>
    <w:rsid w:val="004D5CD9"/>
    <w:rsid w:val="004D5E21"/>
    <w:rsid w:val="004D66FD"/>
    <w:rsid w:val="004D68A9"/>
    <w:rsid w:val="004D6F89"/>
    <w:rsid w:val="004D71A3"/>
    <w:rsid w:val="004D71F0"/>
    <w:rsid w:val="004D770E"/>
    <w:rsid w:val="004D7C4E"/>
    <w:rsid w:val="004D7EBD"/>
    <w:rsid w:val="004D7F85"/>
    <w:rsid w:val="004E0079"/>
    <w:rsid w:val="004E09AF"/>
    <w:rsid w:val="004E0E93"/>
    <w:rsid w:val="004E0F0A"/>
    <w:rsid w:val="004E124D"/>
    <w:rsid w:val="004E184D"/>
    <w:rsid w:val="004E18EB"/>
    <w:rsid w:val="004E1B77"/>
    <w:rsid w:val="004E2680"/>
    <w:rsid w:val="004E28F9"/>
    <w:rsid w:val="004E30A7"/>
    <w:rsid w:val="004E3134"/>
    <w:rsid w:val="004E38CA"/>
    <w:rsid w:val="004E3AC8"/>
    <w:rsid w:val="004E4391"/>
    <w:rsid w:val="004E462E"/>
    <w:rsid w:val="004E4AEA"/>
    <w:rsid w:val="004E4D32"/>
    <w:rsid w:val="004E56DC"/>
    <w:rsid w:val="004E5879"/>
    <w:rsid w:val="004E6194"/>
    <w:rsid w:val="004E69D3"/>
    <w:rsid w:val="004E69ED"/>
    <w:rsid w:val="004E6E72"/>
    <w:rsid w:val="004E76F4"/>
    <w:rsid w:val="004E7749"/>
    <w:rsid w:val="004E7D28"/>
    <w:rsid w:val="004E7FE3"/>
    <w:rsid w:val="004F0686"/>
    <w:rsid w:val="004F0872"/>
    <w:rsid w:val="004F0B4E"/>
    <w:rsid w:val="004F0B6C"/>
    <w:rsid w:val="004F151C"/>
    <w:rsid w:val="004F1A79"/>
    <w:rsid w:val="004F1A80"/>
    <w:rsid w:val="004F1AD4"/>
    <w:rsid w:val="004F2078"/>
    <w:rsid w:val="004F2DB8"/>
    <w:rsid w:val="004F3126"/>
    <w:rsid w:val="004F3146"/>
    <w:rsid w:val="004F4B61"/>
    <w:rsid w:val="004F4DA3"/>
    <w:rsid w:val="004F53B5"/>
    <w:rsid w:val="004F5B4E"/>
    <w:rsid w:val="004F5E33"/>
    <w:rsid w:val="004F60A3"/>
    <w:rsid w:val="004F63CC"/>
    <w:rsid w:val="004F6511"/>
    <w:rsid w:val="004F69F3"/>
    <w:rsid w:val="004F6D51"/>
    <w:rsid w:val="004F715E"/>
    <w:rsid w:val="005007C5"/>
    <w:rsid w:val="00500F1F"/>
    <w:rsid w:val="005016C1"/>
    <w:rsid w:val="005018A9"/>
    <w:rsid w:val="00502245"/>
    <w:rsid w:val="005028F3"/>
    <w:rsid w:val="005028FA"/>
    <w:rsid w:val="00502A19"/>
    <w:rsid w:val="00502ADB"/>
    <w:rsid w:val="00502D9F"/>
    <w:rsid w:val="00502EF9"/>
    <w:rsid w:val="005040B2"/>
    <w:rsid w:val="005042AB"/>
    <w:rsid w:val="00504580"/>
    <w:rsid w:val="005049E1"/>
    <w:rsid w:val="00504A13"/>
    <w:rsid w:val="00504EF9"/>
    <w:rsid w:val="00505030"/>
    <w:rsid w:val="00505C92"/>
    <w:rsid w:val="00505E97"/>
    <w:rsid w:val="00506557"/>
    <w:rsid w:val="0050677A"/>
    <w:rsid w:val="00506E06"/>
    <w:rsid w:val="00507069"/>
    <w:rsid w:val="00507792"/>
    <w:rsid w:val="00507A06"/>
    <w:rsid w:val="005100F6"/>
    <w:rsid w:val="005108D8"/>
    <w:rsid w:val="005109C8"/>
    <w:rsid w:val="00510D7E"/>
    <w:rsid w:val="005116F9"/>
    <w:rsid w:val="00511BBA"/>
    <w:rsid w:val="00511D0F"/>
    <w:rsid w:val="0051261B"/>
    <w:rsid w:val="005127FE"/>
    <w:rsid w:val="00513A4D"/>
    <w:rsid w:val="00514671"/>
    <w:rsid w:val="005153A7"/>
    <w:rsid w:val="00515424"/>
    <w:rsid w:val="00515DCB"/>
    <w:rsid w:val="00516107"/>
    <w:rsid w:val="005163DF"/>
    <w:rsid w:val="00516766"/>
    <w:rsid w:val="00516D60"/>
    <w:rsid w:val="005170EB"/>
    <w:rsid w:val="00517C2A"/>
    <w:rsid w:val="00517CC7"/>
    <w:rsid w:val="00517EC1"/>
    <w:rsid w:val="0052017E"/>
    <w:rsid w:val="005206B9"/>
    <w:rsid w:val="005208D2"/>
    <w:rsid w:val="00521035"/>
    <w:rsid w:val="005219CF"/>
    <w:rsid w:val="00521D10"/>
    <w:rsid w:val="00521D16"/>
    <w:rsid w:val="00522522"/>
    <w:rsid w:val="005229DE"/>
    <w:rsid w:val="00522B02"/>
    <w:rsid w:val="00522D3A"/>
    <w:rsid w:val="005236D7"/>
    <w:rsid w:val="005239AD"/>
    <w:rsid w:val="00525815"/>
    <w:rsid w:val="00525AD2"/>
    <w:rsid w:val="00525BDE"/>
    <w:rsid w:val="00526A12"/>
    <w:rsid w:val="00526E2B"/>
    <w:rsid w:val="0053013C"/>
    <w:rsid w:val="00530CDB"/>
    <w:rsid w:val="00531243"/>
    <w:rsid w:val="00531DB7"/>
    <w:rsid w:val="00531EA3"/>
    <w:rsid w:val="005326E3"/>
    <w:rsid w:val="00532B3E"/>
    <w:rsid w:val="00533617"/>
    <w:rsid w:val="005339BC"/>
    <w:rsid w:val="00533B23"/>
    <w:rsid w:val="00533C2E"/>
    <w:rsid w:val="00533DF6"/>
    <w:rsid w:val="00534737"/>
    <w:rsid w:val="00534AA6"/>
    <w:rsid w:val="00534B59"/>
    <w:rsid w:val="00534CC4"/>
    <w:rsid w:val="00534D53"/>
    <w:rsid w:val="00534DBA"/>
    <w:rsid w:val="00534DC1"/>
    <w:rsid w:val="005353B6"/>
    <w:rsid w:val="00535648"/>
    <w:rsid w:val="00536277"/>
    <w:rsid w:val="00536759"/>
    <w:rsid w:val="0053719F"/>
    <w:rsid w:val="00537257"/>
    <w:rsid w:val="00537AE4"/>
    <w:rsid w:val="00537C62"/>
    <w:rsid w:val="00540E95"/>
    <w:rsid w:val="005411A3"/>
    <w:rsid w:val="0054163E"/>
    <w:rsid w:val="00541B28"/>
    <w:rsid w:val="00541E48"/>
    <w:rsid w:val="00541EF3"/>
    <w:rsid w:val="00542179"/>
    <w:rsid w:val="00543B05"/>
    <w:rsid w:val="00543B9A"/>
    <w:rsid w:val="00543E14"/>
    <w:rsid w:val="00543E42"/>
    <w:rsid w:val="00543F6B"/>
    <w:rsid w:val="0054486C"/>
    <w:rsid w:val="005449F8"/>
    <w:rsid w:val="00544A39"/>
    <w:rsid w:val="00545CE2"/>
    <w:rsid w:val="00545D29"/>
    <w:rsid w:val="00545EDE"/>
    <w:rsid w:val="00546043"/>
    <w:rsid w:val="00546970"/>
    <w:rsid w:val="00546D4D"/>
    <w:rsid w:val="005471B9"/>
    <w:rsid w:val="0054759B"/>
    <w:rsid w:val="00550876"/>
    <w:rsid w:val="005515AF"/>
    <w:rsid w:val="00551D7D"/>
    <w:rsid w:val="005520B1"/>
    <w:rsid w:val="005524CB"/>
    <w:rsid w:val="0055252A"/>
    <w:rsid w:val="00553DBF"/>
    <w:rsid w:val="005540FF"/>
    <w:rsid w:val="005542C6"/>
    <w:rsid w:val="00554E19"/>
    <w:rsid w:val="00555203"/>
    <w:rsid w:val="00555A4D"/>
    <w:rsid w:val="0055687F"/>
    <w:rsid w:val="00556DED"/>
    <w:rsid w:val="00557354"/>
    <w:rsid w:val="00557456"/>
    <w:rsid w:val="005576C7"/>
    <w:rsid w:val="005577FA"/>
    <w:rsid w:val="0055792C"/>
    <w:rsid w:val="00557A9F"/>
    <w:rsid w:val="00557BDF"/>
    <w:rsid w:val="00560664"/>
    <w:rsid w:val="0056088D"/>
    <w:rsid w:val="00560E1A"/>
    <w:rsid w:val="00560FC9"/>
    <w:rsid w:val="0056121F"/>
    <w:rsid w:val="005614A3"/>
    <w:rsid w:val="0056189A"/>
    <w:rsid w:val="00562E1D"/>
    <w:rsid w:val="005647DB"/>
    <w:rsid w:val="00564B6B"/>
    <w:rsid w:val="0056593C"/>
    <w:rsid w:val="00565E77"/>
    <w:rsid w:val="005667A5"/>
    <w:rsid w:val="00566D11"/>
    <w:rsid w:val="00567202"/>
    <w:rsid w:val="005674DD"/>
    <w:rsid w:val="00567656"/>
    <w:rsid w:val="00567BE0"/>
    <w:rsid w:val="0057047A"/>
    <w:rsid w:val="005707C6"/>
    <w:rsid w:val="00570CF6"/>
    <w:rsid w:val="0057112F"/>
    <w:rsid w:val="00571880"/>
    <w:rsid w:val="00571B31"/>
    <w:rsid w:val="00572440"/>
    <w:rsid w:val="00572505"/>
    <w:rsid w:val="00572CF4"/>
    <w:rsid w:val="005732F5"/>
    <w:rsid w:val="00573345"/>
    <w:rsid w:val="005740A8"/>
    <w:rsid w:val="005742B3"/>
    <w:rsid w:val="0057449A"/>
    <w:rsid w:val="005744DF"/>
    <w:rsid w:val="00574ACE"/>
    <w:rsid w:val="00575869"/>
    <w:rsid w:val="00575977"/>
    <w:rsid w:val="00575DB5"/>
    <w:rsid w:val="00576791"/>
    <w:rsid w:val="00576CA3"/>
    <w:rsid w:val="00580040"/>
    <w:rsid w:val="00581226"/>
    <w:rsid w:val="00581720"/>
    <w:rsid w:val="005817A2"/>
    <w:rsid w:val="00581941"/>
    <w:rsid w:val="00582034"/>
    <w:rsid w:val="00582809"/>
    <w:rsid w:val="00582C45"/>
    <w:rsid w:val="00583002"/>
    <w:rsid w:val="00583440"/>
    <w:rsid w:val="005838A3"/>
    <w:rsid w:val="00583F5D"/>
    <w:rsid w:val="00584243"/>
    <w:rsid w:val="005845C1"/>
    <w:rsid w:val="005849D5"/>
    <w:rsid w:val="005858D1"/>
    <w:rsid w:val="0058595D"/>
    <w:rsid w:val="00586AEF"/>
    <w:rsid w:val="00586C9D"/>
    <w:rsid w:val="0058703F"/>
    <w:rsid w:val="0058798C"/>
    <w:rsid w:val="00587A07"/>
    <w:rsid w:val="005900FA"/>
    <w:rsid w:val="005901D4"/>
    <w:rsid w:val="00590918"/>
    <w:rsid w:val="00590C0A"/>
    <w:rsid w:val="005912AA"/>
    <w:rsid w:val="00591411"/>
    <w:rsid w:val="005915F4"/>
    <w:rsid w:val="00591670"/>
    <w:rsid w:val="005922EB"/>
    <w:rsid w:val="0059242B"/>
    <w:rsid w:val="005925B9"/>
    <w:rsid w:val="00592C4A"/>
    <w:rsid w:val="005935A4"/>
    <w:rsid w:val="00593BFB"/>
    <w:rsid w:val="0059416C"/>
    <w:rsid w:val="005948C2"/>
    <w:rsid w:val="00595DCA"/>
    <w:rsid w:val="00596561"/>
    <w:rsid w:val="0059773B"/>
    <w:rsid w:val="0059779B"/>
    <w:rsid w:val="005A0E18"/>
    <w:rsid w:val="005A1AB1"/>
    <w:rsid w:val="005A209A"/>
    <w:rsid w:val="005A2588"/>
    <w:rsid w:val="005A32F2"/>
    <w:rsid w:val="005A4028"/>
    <w:rsid w:val="005A4681"/>
    <w:rsid w:val="005A46A9"/>
    <w:rsid w:val="005A562F"/>
    <w:rsid w:val="005A57FB"/>
    <w:rsid w:val="005A5AD2"/>
    <w:rsid w:val="005A5FB2"/>
    <w:rsid w:val="005A5FFE"/>
    <w:rsid w:val="005A662D"/>
    <w:rsid w:val="005A6BB6"/>
    <w:rsid w:val="005A7A0E"/>
    <w:rsid w:val="005B0490"/>
    <w:rsid w:val="005B0687"/>
    <w:rsid w:val="005B0700"/>
    <w:rsid w:val="005B0A00"/>
    <w:rsid w:val="005B1409"/>
    <w:rsid w:val="005B1BF1"/>
    <w:rsid w:val="005B23D1"/>
    <w:rsid w:val="005B2970"/>
    <w:rsid w:val="005B3278"/>
    <w:rsid w:val="005B3381"/>
    <w:rsid w:val="005B35D7"/>
    <w:rsid w:val="005B3809"/>
    <w:rsid w:val="005B392A"/>
    <w:rsid w:val="005B3AA3"/>
    <w:rsid w:val="005B3ADD"/>
    <w:rsid w:val="005B3F1E"/>
    <w:rsid w:val="005B4615"/>
    <w:rsid w:val="005B4C92"/>
    <w:rsid w:val="005B5644"/>
    <w:rsid w:val="005B60E6"/>
    <w:rsid w:val="005B65A4"/>
    <w:rsid w:val="005B6662"/>
    <w:rsid w:val="005B6CD8"/>
    <w:rsid w:val="005B6F83"/>
    <w:rsid w:val="005B724B"/>
    <w:rsid w:val="005B7858"/>
    <w:rsid w:val="005C0190"/>
    <w:rsid w:val="005C0AD3"/>
    <w:rsid w:val="005C0DA8"/>
    <w:rsid w:val="005C136E"/>
    <w:rsid w:val="005C1498"/>
    <w:rsid w:val="005C1D74"/>
    <w:rsid w:val="005C1FA3"/>
    <w:rsid w:val="005C2637"/>
    <w:rsid w:val="005C3781"/>
    <w:rsid w:val="005C43B8"/>
    <w:rsid w:val="005C5167"/>
    <w:rsid w:val="005C554B"/>
    <w:rsid w:val="005C5B5C"/>
    <w:rsid w:val="005C5C1B"/>
    <w:rsid w:val="005C74FB"/>
    <w:rsid w:val="005C75A3"/>
    <w:rsid w:val="005C7E1F"/>
    <w:rsid w:val="005D02A4"/>
    <w:rsid w:val="005D087B"/>
    <w:rsid w:val="005D0D9D"/>
    <w:rsid w:val="005D130F"/>
    <w:rsid w:val="005D1602"/>
    <w:rsid w:val="005D1960"/>
    <w:rsid w:val="005D1F1F"/>
    <w:rsid w:val="005D1FA5"/>
    <w:rsid w:val="005D2628"/>
    <w:rsid w:val="005D2701"/>
    <w:rsid w:val="005D29ED"/>
    <w:rsid w:val="005D3100"/>
    <w:rsid w:val="005D436C"/>
    <w:rsid w:val="005D48A8"/>
    <w:rsid w:val="005D5A46"/>
    <w:rsid w:val="005D5D34"/>
    <w:rsid w:val="005D61C1"/>
    <w:rsid w:val="005D6816"/>
    <w:rsid w:val="005D6859"/>
    <w:rsid w:val="005D6930"/>
    <w:rsid w:val="005E070E"/>
    <w:rsid w:val="005E0757"/>
    <w:rsid w:val="005E122E"/>
    <w:rsid w:val="005E2AA6"/>
    <w:rsid w:val="005E2B62"/>
    <w:rsid w:val="005E2BCB"/>
    <w:rsid w:val="005E3082"/>
    <w:rsid w:val="005E31F9"/>
    <w:rsid w:val="005E32A9"/>
    <w:rsid w:val="005E385F"/>
    <w:rsid w:val="005E3936"/>
    <w:rsid w:val="005E3DC1"/>
    <w:rsid w:val="005E3FBD"/>
    <w:rsid w:val="005E453C"/>
    <w:rsid w:val="005E4704"/>
    <w:rsid w:val="005E4DAD"/>
    <w:rsid w:val="005E4F5B"/>
    <w:rsid w:val="005E54A2"/>
    <w:rsid w:val="005E5B81"/>
    <w:rsid w:val="005E6952"/>
    <w:rsid w:val="005E739E"/>
    <w:rsid w:val="005E7416"/>
    <w:rsid w:val="005E7765"/>
    <w:rsid w:val="005E79D1"/>
    <w:rsid w:val="005E7A0A"/>
    <w:rsid w:val="005E7E90"/>
    <w:rsid w:val="005E7F3C"/>
    <w:rsid w:val="005F0247"/>
    <w:rsid w:val="005F035C"/>
    <w:rsid w:val="005F04A2"/>
    <w:rsid w:val="005F0C58"/>
    <w:rsid w:val="005F15DE"/>
    <w:rsid w:val="005F1916"/>
    <w:rsid w:val="005F1EFF"/>
    <w:rsid w:val="005F2831"/>
    <w:rsid w:val="005F2CB1"/>
    <w:rsid w:val="005F3025"/>
    <w:rsid w:val="005F3276"/>
    <w:rsid w:val="005F362D"/>
    <w:rsid w:val="005F38E0"/>
    <w:rsid w:val="005F3975"/>
    <w:rsid w:val="005F45D6"/>
    <w:rsid w:val="005F4A39"/>
    <w:rsid w:val="005F4FA9"/>
    <w:rsid w:val="005F58AA"/>
    <w:rsid w:val="005F618C"/>
    <w:rsid w:val="005F64E8"/>
    <w:rsid w:val="005F70BD"/>
    <w:rsid w:val="005F7998"/>
    <w:rsid w:val="0060024C"/>
    <w:rsid w:val="006009CC"/>
    <w:rsid w:val="006011E2"/>
    <w:rsid w:val="00601232"/>
    <w:rsid w:val="0060283C"/>
    <w:rsid w:val="0060339D"/>
    <w:rsid w:val="006035E1"/>
    <w:rsid w:val="006036D3"/>
    <w:rsid w:val="00603764"/>
    <w:rsid w:val="006044A6"/>
    <w:rsid w:val="00604634"/>
    <w:rsid w:val="00604F14"/>
    <w:rsid w:val="00605325"/>
    <w:rsid w:val="0060580E"/>
    <w:rsid w:val="006067E9"/>
    <w:rsid w:val="00606EBF"/>
    <w:rsid w:val="00607E51"/>
    <w:rsid w:val="00611652"/>
    <w:rsid w:val="00611B83"/>
    <w:rsid w:val="006120F3"/>
    <w:rsid w:val="00612B9C"/>
    <w:rsid w:val="00613257"/>
    <w:rsid w:val="00613D93"/>
    <w:rsid w:val="006143A6"/>
    <w:rsid w:val="006144A4"/>
    <w:rsid w:val="0061470E"/>
    <w:rsid w:val="006151EA"/>
    <w:rsid w:val="00615975"/>
    <w:rsid w:val="00616245"/>
    <w:rsid w:val="0061645F"/>
    <w:rsid w:val="006167FD"/>
    <w:rsid w:val="0061750F"/>
    <w:rsid w:val="00617B7D"/>
    <w:rsid w:val="0062019B"/>
    <w:rsid w:val="006203BD"/>
    <w:rsid w:val="00620637"/>
    <w:rsid w:val="0062067E"/>
    <w:rsid w:val="00620A71"/>
    <w:rsid w:val="00620D7C"/>
    <w:rsid w:val="00620D80"/>
    <w:rsid w:val="00621EC3"/>
    <w:rsid w:val="00621F2C"/>
    <w:rsid w:val="00622BC3"/>
    <w:rsid w:val="00622E86"/>
    <w:rsid w:val="006230B4"/>
    <w:rsid w:val="0062324C"/>
    <w:rsid w:val="00623452"/>
    <w:rsid w:val="006234A6"/>
    <w:rsid w:val="006237B8"/>
    <w:rsid w:val="006239B6"/>
    <w:rsid w:val="006239F2"/>
    <w:rsid w:val="00623A52"/>
    <w:rsid w:val="00624167"/>
    <w:rsid w:val="00624311"/>
    <w:rsid w:val="0062448E"/>
    <w:rsid w:val="00624C63"/>
    <w:rsid w:val="00625E36"/>
    <w:rsid w:val="00626820"/>
    <w:rsid w:val="00626C65"/>
    <w:rsid w:val="00626DD0"/>
    <w:rsid w:val="006270D7"/>
    <w:rsid w:val="00627643"/>
    <w:rsid w:val="00630001"/>
    <w:rsid w:val="0063004D"/>
    <w:rsid w:val="0063115E"/>
    <w:rsid w:val="006311B3"/>
    <w:rsid w:val="00631D20"/>
    <w:rsid w:val="006325F9"/>
    <w:rsid w:val="0063284C"/>
    <w:rsid w:val="0063287F"/>
    <w:rsid w:val="00632994"/>
    <w:rsid w:val="00632CF6"/>
    <w:rsid w:val="006332C2"/>
    <w:rsid w:val="00633722"/>
    <w:rsid w:val="00634188"/>
    <w:rsid w:val="006343D1"/>
    <w:rsid w:val="00634D52"/>
    <w:rsid w:val="006350DC"/>
    <w:rsid w:val="006351DE"/>
    <w:rsid w:val="006357C5"/>
    <w:rsid w:val="00635A69"/>
    <w:rsid w:val="00635D26"/>
    <w:rsid w:val="00636398"/>
    <w:rsid w:val="006368D3"/>
    <w:rsid w:val="006377EC"/>
    <w:rsid w:val="00637B31"/>
    <w:rsid w:val="00640264"/>
    <w:rsid w:val="006414A3"/>
    <w:rsid w:val="0064151F"/>
    <w:rsid w:val="00641533"/>
    <w:rsid w:val="006418E3"/>
    <w:rsid w:val="00641AAB"/>
    <w:rsid w:val="0064208D"/>
    <w:rsid w:val="006426A8"/>
    <w:rsid w:val="0064276E"/>
    <w:rsid w:val="00642942"/>
    <w:rsid w:val="00642A17"/>
    <w:rsid w:val="00642DE9"/>
    <w:rsid w:val="00642F7B"/>
    <w:rsid w:val="00642FB7"/>
    <w:rsid w:val="006432F0"/>
    <w:rsid w:val="00643475"/>
    <w:rsid w:val="00643533"/>
    <w:rsid w:val="006437D2"/>
    <w:rsid w:val="0064396A"/>
    <w:rsid w:val="0064415F"/>
    <w:rsid w:val="006442C9"/>
    <w:rsid w:val="00644389"/>
    <w:rsid w:val="00644431"/>
    <w:rsid w:val="006447F5"/>
    <w:rsid w:val="0064489B"/>
    <w:rsid w:val="00644A64"/>
    <w:rsid w:val="00644CF6"/>
    <w:rsid w:val="00644D4E"/>
    <w:rsid w:val="00644E2E"/>
    <w:rsid w:val="00644E7B"/>
    <w:rsid w:val="00644F4A"/>
    <w:rsid w:val="006450D7"/>
    <w:rsid w:val="006456EB"/>
    <w:rsid w:val="00645988"/>
    <w:rsid w:val="0064624E"/>
    <w:rsid w:val="006467FB"/>
    <w:rsid w:val="00646CC4"/>
    <w:rsid w:val="0064714C"/>
    <w:rsid w:val="00647354"/>
    <w:rsid w:val="00647C1D"/>
    <w:rsid w:val="00647E24"/>
    <w:rsid w:val="006501F7"/>
    <w:rsid w:val="00650AB9"/>
    <w:rsid w:val="00650F3F"/>
    <w:rsid w:val="00651175"/>
    <w:rsid w:val="006517A9"/>
    <w:rsid w:val="00651D20"/>
    <w:rsid w:val="00652112"/>
    <w:rsid w:val="006528CE"/>
    <w:rsid w:val="00653159"/>
    <w:rsid w:val="0065326F"/>
    <w:rsid w:val="00653C92"/>
    <w:rsid w:val="00653E56"/>
    <w:rsid w:val="0065417D"/>
    <w:rsid w:val="006543C0"/>
    <w:rsid w:val="00654A3C"/>
    <w:rsid w:val="00654DB6"/>
    <w:rsid w:val="00654FCD"/>
    <w:rsid w:val="006553EE"/>
    <w:rsid w:val="00655733"/>
    <w:rsid w:val="00655ACD"/>
    <w:rsid w:val="00655B0A"/>
    <w:rsid w:val="00655D64"/>
    <w:rsid w:val="00656300"/>
    <w:rsid w:val="00656511"/>
    <w:rsid w:val="00656A57"/>
    <w:rsid w:val="00656A92"/>
    <w:rsid w:val="00656D8A"/>
    <w:rsid w:val="00656DDE"/>
    <w:rsid w:val="00657D19"/>
    <w:rsid w:val="00657E7E"/>
    <w:rsid w:val="0066011D"/>
    <w:rsid w:val="00660327"/>
    <w:rsid w:val="006607C0"/>
    <w:rsid w:val="006613A6"/>
    <w:rsid w:val="006618D4"/>
    <w:rsid w:val="0066204B"/>
    <w:rsid w:val="006627A2"/>
    <w:rsid w:val="006634E6"/>
    <w:rsid w:val="006635F8"/>
    <w:rsid w:val="006641D5"/>
    <w:rsid w:val="006644FF"/>
    <w:rsid w:val="0066495A"/>
    <w:rsid w:val="00664FC0"/>
    <w:rsid w:val="006655EE"/>
    <w:rsid w:val="00665795"/>
    <w:rsid w:val="00665A36"/>
    <w:rsid w:val="00665DB6"/>
    <w:rsid w:val="0066616C"/>
    <w:rsid w:val="0066754E"/>
    <w:rsid w:val="00667EE7"/>
    <w:rsid w:val="00670922"/>
    <w:rsid w:val="00670BE1"/>
    <w:rsid w:val="006716CD"/>
    <w:rsid w:val="0067174B"/>
    <w:rsid w:val="00671918"/>
    <w:rsid w:val="00671D06"/>
    <w:rsid w:val="0067218F"/>
    <w:rsid w:val="006722F1"/>
    <w:rsid w:val="006729C9"/>
    <w:rsid w:val="0067300E"/>
    <w:rsid w:val="00673BC9"/>
    <w:rsid w:val="00673D9E"/>
    <w:rsid w:val="006741F2"/>
    <w:rsid w:val="006749E5"/>
    <w:rsid w:val="00674CC3"/>
    <w:rsid w:val="00674D69"/>
    <w:rsid w:val="0067529C"/>
    <w:rsid w:val="006753AB"/>
    <w:rsid w:val="0067595D"/>
    <w:rsid w:val="00675C72"/>
    <w:rsid w:val="00675C7E"/>
    <w:rsid w:val="00675D8A"/>
    <w:rsid w:val="00676021"/>
    <w:rsid w:val="0067627F"/>
    <w:rsid w:val="00677103"/>
    <w:rsid w:val="006771F9"/>
    <w:rsid w:val="00677303"/>
    <w:rsid w:val="00677340"/>
    <w:rsid w:val="006776D7"/>
    <w:rsid w:val="006779D5"/>
    <w:rsid w:val="00677E08"/>
    <w:rsid w:val="006804CE"/>
    <w:rsid w:val="00680765"/>
    <w:rsid w:val="00680CAE"/>
    <w:rsid w:val="00681003"/>
    <w:rsid w:val="0068151C"/>
    <w:rsid w:val="00681760"/>
    <w:rsid w:val="006817C9"/>
    <w:rsid w:val="00681934"/>
    <w:rsid w:val="00681ECE"/>
    <w:rsid w:val="00682379"/>
    <w:rsid w:val="0068350E"/>
    <w:rsid w:val="0068383B"/>
    <w:rsid w:val="00683ECE"/>
    <w:rsid w:val="00684AE9"/>
    <w:rsid w:val="00685458"/>
    <w:rsid w:val="006854D4"/>
    <w:rsid w:val="00686952"/>
    <w:rsid w:val="00686BA8"/>
    <w:rsid w:val="00686D31"/>
    <w:rsid w:val="006870CE"/>
    <w:rsid w:val="006871C4"/>
    <w:rsid w:val="00687256"/>
    <w:rsid w:val="0068733E"/>
    <w:rsid w:val="006873AD"/>
    <w:rsid w:val="0068749E"/>
    <w:rsid w:val="00687668"/>
    <w:rsid w:val="00687B09"/>
    <w:rsid w:val="00687B16"/>
    <w:rsid w:val="00687E99"/>
    <w:rsid w:val="0069076A"/>
    <w:rsid w:val="0069093F"/>
    <w:rsid w:val="00690E3F"/>
    <w:rsid w:val="006916F0"/>
    <w:rsid w:val="00692A2D"/>
    <w:rsid w:val="00693460"/>
    <w:rsid w:val="0069349C"/>
    <w:rsid w:val="00693BE3"/>
    <w:rsid w:val="006941FF"/>
    <w:rsid w:val="0069472A"/>
    <w:rsid w:val="0069510B"/>
    <w:rsid w:val="00695C52"/>
    <w:rsid w:val="00695FC2"/>
    <w:rsid w:val="006960E6"/>
    <w:rsid w:val="0069658B"/>
    <w:rsid w:val="00696949"/>
    <w:rsid w:val="00696F9E"/>
    <w:rsid w:val="00697052"/>
    <w:rsid w:val="00697887"/>
    <w:rsid w:val="006A004C"/>
    <w:rsid w:val="006A058D"/>
    <w:rsid w:val="006A0727"/>
    <w:rsid w:val="006A07E6"/>
    <w:rsid w:val="006A0C59"/>
    <w:rsid w:val="006A0E56"/>
    <w:rsid w:val="006A16E4"/>
    <w:rsid w:val="006A1A24"/>
    <w:rsid w:val="006A1A8D"/>
    <w:rsid w:val="006A1B43"/>
    <w:rsid w:val="006A1D03"/>
    <w:rsid w:val="006A246D"/>
    <w:rsid w:val="006A2E3C"/>
    <w:rsid w:val="006A389A"/>
    <w:rsid w:val="006A38C6"/>
    <w:rsid w:val="006A3AB5"/>
    <w:rsid w:val="006A41C8"/>
    <w:rsid w:val="006A41DB"/>
    <w:rsid w:val="006A420F"/>
    <w:rsid w:val="006A46FB"/>
    <w:rsid w:val="006A4772"/>
    <w:rsid w:val="006A544C"/>
    <w:rsid w:val="006A5DED"/>
    <w:rsid w:val="006A5E28"/>
    <w:rsid w:val="006A5F51"/>
    <w:rsid w:val="006A6909"/>
    <w:rsid w:val="006A697B"/>
    <w:rsid w:val="006A6B12"/>
    <w:rsid w:val="006A6C59"/>
    <w:rsid w:val="006A72F6"/>
    <w:rsid w:val="006A7AFF"/>
    <w:rsid w:val="006B0250"/>
    <w:rsid w:val="006B0268"/>
    <w:rsid w:val="006B0293"/>
    <w:rsid w:val="006B06BC"/>
    <w:rsid w:val="006B1191"/>
    <w:rsid w:val="006B1399"/>
    <w:rsid w:val="006B1816"/>
    <w:rsid w:val="006B1DBA"/>
    <w:rsid w:val="006B1FCB"/>
    <w:rsid w:val="006B2099"/>
    <w:rsid w:val="006B3206"/>
    <w:rsid w:val="006B3450"/>
    <w:rsid w:val="006B3495"/>
    <w:rsid w:val="006B353A"/>
    <w:rsid w:val="006B3C44"/>
    <w:rsid w:val="006B4082"/>
    <w:rsid w:val="006B48E3"/>
    <w:rsid w:val="006B4EB1"/>
    <w:rsid w:val="006B50CF"/>
    <w:rsid w:val="006B5513"/>
    <w:rsid w:val="006B5D24"/>
    <w:rsid w:val="006B629D"/>
    <w:rsid w:val="006B73B3"/>
    <w:rsid w:val="006B784A"/>
    <w:rsid w:val="006B7DAE"/>
    <w:rsid w:val="006C019B"/>
    <w:rsid w:val="006C03B8"/>
    <w:rsid w:val="006C152F"/>
    <w:rsid w:val="006C26BB"/>
    <w:rsid w:val="006C27FA"/>
    <w:rsid w:val="006C2CDD"/>
    <w:rsid w:val="006C38ED"/>
    <w:rsid w:val="006C3B08"/>
    <w:rsid w:val="006C3C7C"/>
    <w:rsid w:val="006C3CBA"/>
    <w:rsid w:val="006C4790"/>
    <w:rsid w:val="006C5136"/>
    <w:rsid w:val="006C51BB"/>
    <w:rsid w:val="006C5543"/>
    <w:rsid w:val="006C55D4"/>
    <w:rsid w:val="006C5C07"/>
    <w:rsid w:val="006C5EC9"/>
    <w:rsid w:val="006C6059"/>
    <w:rsid w:val="006C6C3E"/>
    <w:rsid w:val="006C6E56"/>
    <w:rsid w:val="006C70A0"/>
    <w:rsid w:val="006C7522"/>
    <w:rsid w:val="006C76ED"/>
    <w:rsid w:val="006D0461"/>
    <w:rsid w:val="006D1612"/>
    <w:rsid w:val="006D1911"/>
    <w:rsid w:val="006D28E0"/>
    <w:rsid w:val="006D2AA8"/>
    <w:rsid w:val="006D2C9D"/>
    <w:rsid w:val="006D312D"/>
    <w:rsid w:val="006D330D"/>
    <w:rsid w:val="006D36C9"/>
    <w:rsid w:val="006D405B"/>
    <w:rsid w:val="006D40FA"/>
    <w:rsid w:val="006D4423"/>
    <w:rsid w:val="006D4AB2"/>
    <w:rsid w:val="006D4ECA"/>
    <w:rsid w:val="006D5325"/>
    <w:rsid w:val="006D5542"/>
    <w:rsid w:val="006D5F88"/>
    <w:rsid w:val="006D6CBD"/>
    <w:rsid w:val="006D6F08"/>
    <w:rsid w:val="006D70F7"/>
    <w:rsid w:val="006E0419"/>
    <w:rsid w:val="006E062C"/>
    <w:rsid w:val="006E0A1D"/>
    <w:rsid w:val="006E1084"/>
    <w:rsid w:val="006E13BF"/>
    <w:rsid w:val="006E1997"/>
    <w:rsid w:val="006E1C82"/>
    <w:rsid w:val="006E28B7"/>
    <w:rsid w:val="006E2A9B"/>
    <w:rsid w:val="006E2DE7"/>
    <w:rsid w:val="006E303A"/>
    <w:rsid w:val="006E3310"/>
    <w:rsid w:val="006E36CF"/>
    <w:rsid w:val="006E4E39"/>
    <w:rsid w:val="006E519D"/>
    <w:rsid w:val="006E565E"/>
    <w:rsid w:val="006E673D"/>
    <w:rsid w:val="006E6976"/>
    <w:rsid w:val="006E6DCB"/>
    <w:rsid w:val="006E6F7A"/>
    <w:rsid w:val="006E70E8"/>
    <w:rsid w:val="006E7788"/>
    <w:rsid w:val="006E7D3B"/>
    <w:rsid w:val="006F0051"/>
    <w:rsid w:val="006F05C2"/>
    <w:rsid w:val="006F05E7"/>
    <w:rsid w:val="006F19FA"/>
    <w:rsid w:val="006F1B70"/>
    <w:rsid w:val="006F26F9"/>
    <w:rsid w:val="006F2B71"/>
    <w:rsid w:val="006F2D6E"/>
    <w:rsid w:val="006F2E70"/>
    <w:rsid w:val="006F341D"/>
    <w:rsid w:val="006F3CDE"/>
    <w:rsid w:val="006F3DDD"/>
    <w:rsid w:val="006F3F61"/>
    <w:rsid w:val="006F4836"/>
    <w:rsid w:val="006F4B05"/>
    <w:rsid w:val="006F4DA0"/>
    <w:rsid w:val="006F4DF3"/>
    <w:rsid w:val="006F540F"/>
    <w:rsid w:val="006F562D"/>
    <w:rsid w:val="006F5682"/>
    <w:rsid w:val="006F581C"/>
    <w:rsid w:val="006F58D4"/>
    <w:rsid w:val="006F642E"/>
    <w:rsid w:val="006F6582"/>
    <w:rsid w:val="006F65E9"/>
    <w:rsid w:val="006F669D"/>
    <w:rsid w:val="006F66B9"/>
    <w:rsid w:val="006F69D2"/>
    <w:rsid w:val="006F71EC"/>
    <w:rsid w:val="006F777E"/>
    <w:rsid w:val="006F7FAD"/>
    <w:rsid w:val="00700D1A"/>
    <w:rsid w:val="0070141C"/>
    <w:rsid w:val="00701F56"/>
    <w:rsid w:val="007021F9"/>
    <w:rsid w:val="0070248E"/>
    <w:rsid w:val="007026D7"/>
    <w:rsid w:val="007027C7"/>
    <w:rsid w:val="00703387"/>
    <w:rsid w:val="0070346E"/>
    <w:rsid w:val="00703787"/>
    <w:rsid w:val="007040AD"/>
    <w:rsid w:val="00704EB5"/>
    <w:rsid w:val="00704EBF"/>
    <w:rsid w:val="00704EDB"/>
    <w:rsid w:val="00705F5F"/>
    <w:rsid w:val="00706101"/>
    <w:rsid w:val="0070672C"/>
    <w:rsid w:val="00707072"/>
    <w:rsid w:val="0070793A"/>
    <w:rsid w:val="00707D61"/>
    <w:rsid w:val="00707E48"/>
    <w:rsid w:val="00710384"/>
    <w:rsid w:val="007105D1"/>
    <w:rsid w:val="007108F2"/>
    <w:rsid w:val="007112FA"/>
    <w:rsid w:val="00711AB3"/>
    <w:rsid w:val="00712287"/>
    <w:rsid w:val="007122A1"/>
    <w:rsid w:val="00712514"/>
    <w:rsid w:val="00712772"/>
    <w:rsid w:val="007129C4"/>
    <w:rsid w:val="0071453E"/>
    <w:rsid w:val="007148D3"/>
    <w:rsid w:val="00714E61"/>
    <w:rsid w:val="0071502E"/>
    <w:rsid w:val="00715413"/>
    <w:rsid w:val="00715604"/>
    <w:rsid w:val="007159B4"/>
    <w:rsid w:val="00715ADA"/>
    <w:rsid w:val="00715B9A"/>
    <w:rsid w:val="00715D65"/>
    <w:rsid w:val="00716281"/>
    <w:rsid w:val="007162A2"/>
    <w:rsid w:val="00716C69"/>
    <w:rsid w:val="007173B4"/>
    <w:rsid w:val="007174E3"/>
    <w:rsid w:val="00717C04"/>
    <w:rsid w:val="00720603"/>
    <w:rsid w:val="0072092B"/>
    <w:rsid w:val="00721674"/>
    <w:rsid w:val="00721F64"/>
    <w:rsid w:val="00722E78"/>
    <w:rsid w:val="00723568"/>
    <w:rsid w:val="00723708"/>
    <w:rsid w:val="0072413D"/>
    <w:rsid w:val="007244EA"/>
    <w:rsid w:val="00724A5E"/>
    <w:rsid w:val="007257D0"/>
    <w:rsid w:val="00725D6F"/>
    <w:rsid w:val="00725EC8"/>
    <w:rsid w:val="007261F6"/>
    <w:rsid w:val="007262BF"/>
    <w:rsid w:val="00726E20"/>
    <w:rsid w:val="00726EA6"/>
    <w:rsid w:val="00727208"/>
    <w:rsid w:val="007272D9"/>
    <w:rsid w:val="00727680"/>
    <w:rsid w:val="00727BB2"/>
    <w:rsid w:val="00727BDA"/>
    <w:rsid w:val="00730D24"/>
    <w:rsid w:val="007312EC"/>
    <w:rsid w:val="0073208D"/>
    <w:rsid w:val="00732809"/>
    <w:rsid w:val="0073303B"/>
    <w:rsid w:val="00733865"/>
    <w:rsid w:val="00733994"/>
    <w:rsid w:val="00733C8D"/>
    <w:rsid w:val="00733E35"/>
    <w:rsid w:val="0073468A"/>
    <w:rsid w:val="007348B1"/>
    <w:rsid w:val="007349DC"/>
    <w:rsid w:val="00734E79"/>
    <w:rsid w:val="00734FB3"/>
    <w:rsid w:val="00735339"/>
    <w:rsid w:val="0073554F"/>
    <w:rsid w:val="00735807"/>
    <w:rsid w:val="0073599C"/>
    <w:rsid w:val="00735E6D"/>
    <w:rsid w:val="0073618B"/>
    <w:rsid w:val="007362A6"/>
    <w:rsid w:val="007366EF"/>
    <w:rsid w:val="00736D7D"/>
    <w:rsid w:val="00740036"/>
    <w:rsid w:val="00740069"/>
    <w:rsid w:val="00740D75"/>
    <w:rsid w:val="00740E58"/>
    <w:rsid w:val="00741273"/>
    <w:rsid w:val="0074182E"/>
    <w:rsid w:val="00741C0B"/>
    <w:rsid w:val="00741FF0"/>
    <w:rsid w:val="00742967"/>
    <w:rsid w:val="0074313E"/>
    <w:rsid w:val="00743D66"/>
    <w:rsid w:val="00743E39"/>
    <w:rsid w:val="007445A0"/>
    <w:rsid w:val="00744F88"/>
    <w:rsid w:val="00745159"/>
    <w:rsid w:val="0074524B"/>
    <w:rsid w:val="00745728"/>
    <w:rsid w:val="00745C78"/>
    <w:rsid w:val="00745EE1"/>
    <w:rsid w:val="00747815"/>
    <w:rsid w:val="007478F0"/>
    <w:rsid w:val="0074798D"/>
    <w:rsid w:val="00747CF2"/>
    <w:rsid w:val="00747D8B"/>
    <w:rsid w:val="00750431"/>
    <w:rsid w:val="00750830"/>
    <w:rsid w:val="007510B3"/>
    <w:rsid w:val="007510B9"/>
    <w:rsid w:val="00751228"/>
    <w:rsid w:val="00751DEE"/>
    <w:rsid w:val="007521A6"/>
    <w:rsid w:val="00752B27"/>
    <w:rsid w:val="00752D77"/>
    <w:rsid w:val="00753D13"/>
    <w:rsid w:val="00754728"/>
    <w:rsid w:val="00754E31"/>
    <w:rsid w:val="00755408"/>
    <w:rsid w:val="00755420"/>
    <w:rsid w:val="0075561D"/>
    <w:rsid w:val="00755DA8"/>
    <w:rsid w:val="00756815"/>
    <w:rsid w:val="00756DE7"/>
    <w:rsid w:val="007571B5"/>
    <w:rsid w:val="007571E1"/>
    <w:rsid w:val="00757A16"/>
    <w:rsid w:val="00757CD7"/>
    <w:rsid w:val="00757D85"/>
    <w:rsid w:val="007604B2"/>
    <w:rsid w:val="00760D6F"/>
    <w:rsid w:val="0076109D"/>
    <w:rsid w:val="007621A7"/>
    <w:rsid w:val="007626EF"/>
    <w:rsid w:val="00762AD3"/>
    <w:rsid w:val="00763C84"/>
    <w:rsid w:val="0076419E"/>
    <w:rsid w:val="00764209"/>
    <w:rsid w:val="00764D9D"/>
    <w:rsid w:val="00764DB4"/>
    <w:rsid w:val="00764DFB"/>
    <w:rsid w:val="00765154"/>
    <w:rsid w:val="00765271"/>
    <w:rsid w:val="00765281"/>
    <w:rsid w:val="0076535E"/>
    <w:rsid w:val="00765CD6"/>
    <w:rsid w:val="00766242"/>
    <w:rsid w:val="00766A0F"/>
    <w:rsid w:val="00766BAD"/>
    <w:rsid w:val="0076798A"/>
    <w:rsid w:val="00767AC6"/>
    <w:rsid w:val="00767D9F"/>
    <w:rsid w:val="0077212A"/>
    <w:rsid w:val="0077224D"/>
    <w:rsid w:val="00772265"/>
    <w:rsid w:val="007726B1"/>
    <w:rsid w:val="007729A2"/>
    <w:rsid w:val="007732E3"/>
    <w:rsid w:val="00773494"/>
    <w:rsid w:val="007734B2"/>
    <w:rsid w:val="00773A2C"/>
    <w:rsid w:val="00774632"/>
    <w:rsid w:val="007748FA"/>
    <w:rsid w:val="007755F2"/>
    <w:rsid w:val="00775CCB"/>
    <w:rsid w:val="00775DE9"/>
    <w:rsid w:val="00775F4F"/>
    <w:rsid w:val="00776971"/>
    <w:rsid w:val="0077714F"/>
    <w:rsid w:val="00777405"/>
    <w:rsid w:val="007779AF"/>
    <w:rsid w:val="00777D07"/>
    <w:rsid w:val="00780A80"/>
    <w:rsid w:val="00780B5A"/>
    <w:rsid w:val="0078177E"/>
    <w:rsid w:val="00781C80"/>
    <w:rsid w:val="00782609"/>
    <w:rsid w:val="00782B0E"/>
    <w:rsid w:val="00782F0A"/>
    <w:rsid w:val="0078304C"/>
    <w:rsid w:val="0078352C"/>
    <w:rsid w:val="0078366B"/>
    <w:rsid w:val="00783673"/>
    <w:rsid w:val="0078442F"/>
    <w:rsid w:val="00784714"/>
    <w:rsid w:val="007849B3"/>
    <w:rsid w:val="00784CF1"/>
    <w:rsid w:val="00785490"/>
    <w:rsid w:val="007855E8"/>
    <w:rsid w:val="007857E9"/>
    <w:rsid w:val="00785B8A"/>
    <w:rsid w:val="00786022"/>
    <w:rsid w:val="00786A6A"/>
    <w:rsid w:val="00787161"/>
    <w:rsid w:val="007877FC"/>
    <w:rsid w:val="00787845"/>
    <w:rsid w:val="00790049"/>
    <w:rsid w:val="00790119"/>
    <w:rsid w:val="0079039A"/>
    <w:rsid w:val="007909FF"/>
    <w:rsid w:val="00791415"/>
    <w:rsid w:val="00791422"/>
    <w:rsid w:val="007915C1"/>
    <w:rsid w:val="0079167C"/>
    <w:rsid w:val="0079192E"/>
    <w:rsid w:val="007921E7"/>
    <w:rsid w:val="007925EA"/>
    <w:rsid w:val="007928C6"/>
    <w:rsid w:val="00792B69"/>
    <w:rsid w:val="007939C3"/>
    <w:rsid w:val="00793B66"/>
    <w:rsid w:val="00793C5B"/>
    <w:rsid w:val="00793CD8"/>
    <w:rsid w:val="00793D2C"/>
    <w:rsid w:val="00793D67"/>
    <w:rsid w:val="007944F3"/>
    <w:rsid w:val="007949F1"/>
    <w:rsid w:val="0079503B"/>
    <w:rsid w:val="007958A3"/>
    <w:rsid w:val="00795C92"/>
    <w:rsid w:val="00796231"/>
    <w:rsid w:val="00796656"/>
    <w:rsid w:val="00796896"/>
    <w:rsid w:val="00796EEB"/>
    <w:rsid w:val="00797721"/>
    <w:rsid w:val="007977ED"/>
    <w:rsid w:val="00797D89"/>
    <w:rsid w:val="00797ECC"/>
    <w:rsid w:val="007A0B87"/>
    <w:rsid w:val="007A0F99"/>
    <w:rsid w:val="007A1B6D"/>
    <w:rsid w:val="007A1CB3"/>
    <w:rsid w:val="007A2B12"/>
    <w:rsid w:val="007A306F"/>
    <w:rsid w:val="007A316E"/>
    <w:rsid w:val="007A3172"/>
    <w:rsid w:val="007A3894"/>
    <w:rsid w:val="007A3F2A"/>
    <w:rsid w:val="007A405A"/>
    <w:rsid w:val="007A43A6"/>
    <w:rsid w:val="007A5032"/>
    <w:rsid w:val="007A5531"/>
    <w:rsid w:val="007A58A6"/>
    <w:rsid w:val="007A5E39"/>
    <w:rsid w:val="007A6474"/>
    <w:rsid w:val="007A6643"/>
    <w:rsid w:val="007A67C2"/>
    <w:rsid w:val="007A7048"/>
    <w:rsid w:val="007A72CA"/>
    <w:rsid w:val="007A7690"/>
    <w:rsid w:val="007B0028"/>
    <w:rsid w:val="007B0831"/>
    <w:rsid w:val="007B0B27"/>
    <w:rsid w:val="007B0F8F"/>
    <w:rsid w:val="007B0FDB"/>
    <w:rsid w:val="007B192D"/>
    <w:rsid w:val="007B1DCA"/>
    <w:rsid w:val="007B2311"/>
    <w:rsid w:val="007B2D08"/>
    <w:rsid w:val="007B3D2D"/>
    <w:rsid w:val="007B3DBF"/>
    <w:rsid w:val="007B498B"/>
    <w:rsid w:val="007B4F63"/>
    <w:rsid w:val="007B50AE"/>
    <w:rsid w:val="007B51C3"/>
    <w:rsid w:val="007B51DF"/>
    <w:rsid w:val="007B55FA"/>
    <w:rsid w:val="007B5672"/>
    <w:rsid w:val="007B57D1"/>
    <w:rsid w:val="007B60B1"/>
    <w:rsid w:val="007B6413"/>
    <w:rsid w:val="007B6FD4"/>
    <w:rsid w:val="007B7247"/>
    <w:rsid w:val="007B78FA"/>
    <w:rsid w:val="007C0076"/>
    <w:rsid w:val="007C05DD"/>
    <w:rsid w:val="007C0B9C"/>
    <w:rsid w:val="007C0F2F"/>
    <w:rsid w:val="007C1A58"/>
    <w:rsid w:val="007C33BB"/>
    <w:rsid w:val="007C33EC"/>
    <w:rsid w:val="007C3545"/>
    <w:rsid w:val="007C3D18"/>
    <w:rsid w:val="007C487E"/>
    <w:rsid w:val="007C50A4"/>
    <w:rsid w:val="007C51D4"/>
    <w:rsid w:val="007C531E"/>
    <w:rsid w:val="007C58D2"/>
    <w:rsid w:val="007C60BF"/>
    <w:rsid w:val="007C6A07"/>
    <w:rsid w:val="007C75A1"/>
    <w:rsid w:val="007C77A5"/>
    <w:rsid w:val="007C7A2B"/>
    <w:rsid w:val="007C7EFB"/>
    <w:rsid w:val="007D0338"/>
    <w:rsid w:val="007D04E5"/>
    <w:rsid w:val="007D112A"/>
    <w:rsid w:val="007D3294"/>
    <w:rsid w:val="007D3BEE"/>
    <w:rsid w:val="007D3CEF"/>
    <w:rsid w:val="007D40AF"/>
    <w:rsid w:val="007D4720"/>
    <w:rsid w:val="007D491B"/>
    <w:rsid w:val="007D4F31"/>
    <w:rsid w:val="007D50F8"/>
    <w:rsid w:val="007D566A"/>
    <w:rsid w:val="007D5901"/>
    <w:rsid w:val="007D5F8E"/>
    <w:rsid w:val="007D626B"/>
    <w:rsid w:val="007D67DD"/>
    <w:rsid w:val="007D6D3B"/>
    <w:rsid w:val="007D7526"/>
    <w:rsid w:val="007D7E70"/>
    <w:rsid w:val="007E0133"/>
    <w:rsid w:val="007E0755"/>
    <w:rsid w:val="007E0806"/>
    <w:rsid w:val="007E0B25"/>
    <w:rsid w:val="007E0B60"/>
    <w:rsid w:val="007E0F65"/>
    <w:rsid w:val="007E1E2B"/>
    <w:rsid w:val="007E2965"/>
    <w:rsid w:val="007E2E2F"/>
    <w:rsid w:val="007E315E"/>
    <w:rsid w:val="007E32E3"/>
    <w:rsid w:val="007E3416"/>
    <w:rsid w:val="007E38FD"/>
    <w:rsid w:val="007E3C1D"/>
    <w:rsid w:val="007E3CD3"/>
    <w:rsid w:val="007E3E25"/>
    <w:rsid w:val="007E43A5"/>
    <w:rsid w:val="007E4610"/>
    <w:rsid w:val="007E4715"/>
    <w:rsid w:val="007E4BBB"/>
    <w:rsid w:val="007E4EBB"/>
    <w:rsid w:val="007E505B"/>
    <w:rsid w:val="007E67A5"/>
    <w:rsid w:val="007E6E15"/>
    <w:rsid w:val="007E6EA2"/>
    <w:rsid w:val="007E7091"/>
    <w:rsid w:val="007E74C4"/>
    <w:rsid w:val="007E7566"/>
    <w:rsid w:val="007E7E82"/>
    <w:rsid w:val="007F0AA4"/>
    <w:rsid w:val="007F134D"/>
    <w:rsid w:val="007F1420"/>
    <w:rsid w:val="007F193C"/>
    <w:rsid w:val="007F1CD1"/>
    <w:rsid w:val="007F2A31"/>
    <w:rsid w:val="007F2A74"/>
    <w:rsid w:val="007F2B7A"/>
    <w:rsid w:val="007F2FE4"/>
    <w:rsid w:val="007F36FF"/>
    <w:rsid w:val="007F3B69"/>
    <w:rsid w:val="007F417A"/>
    <w:rsid w:val="007F4E0A"/>
    <w:rsid w:val="007F50FA"/>
    <w:rsid w:val="007F5186"/>
    <w:rsid w:val="007F51E4"/>
    <w:rsid w:val="007F52ED"/>
    <w:rsid w:val="007F73FC"/>
    <w:rsid w:val="007F7541"/>
    <w:rsid w:val="007F76DB"/>
    <w:rsid w:val="007F7794"/>
    <w:rsid w:val="007F7FCB"/>
    <w:rsid w:val="008008B9"/>
    <w:rsid w:val="00801158"/>
    <w:rsid w:val="00802013"/>
    <w:rsid w:val="008022A2"/>
    <w:rsid w:val="00802478"/>
    <w:rsid w:val="00802A0E"/>
    <w:rsid w:val="00802C24"/>
    <w:rsid w:val="00802C83"/>
    <w:rsid w:val="00803474"/>
    <w:rsid w:val="00803555"/>
    <w:rsid w:val="008035B7"/>
    <w:rsid w:val="00803D2A"/>
    <w:rsid w:val="00803FAE"/>
    <w:rsid w:val="008040DE"/>
    <w:rsid w:val="00804B8F"/>
    <w:rsid w:val="00804C94"/>
    <w:rsid w:val="00804EB4"/>
    <w:rsid w:val="008058DF"/>
    <w:rsid w:val="00805B08"/>
    <w:rsid w:val="00805B36"/>
    <w:rsid w:val="00805BDC"/>
    <w:rsid w:val="00805C4E"/>
    <w:rsid w:val="00805DA6"/>
    <w:rsid w:val="0080605F"/>
    <w:rsid w:val="008068EE"/>
    <w:rsid w:val="00806C9D"/>
    <w:rsid w:val="00807786"/>
    <w:rsid w:val="0080790C"/>
    <w:rsid w:val="008100DF"/>
    <w:rsid w:val="00810637"/>
    <w:rsid w:val="008106E7"/>
    <w:rsid w:val="0081094A"/>
    <w:rsid w:val="00811BB3"/>
    <w:rsid w:val="00811FCB"/>
    <w:rsid w:val="008123DA"/>
    <w:rsid w:val="00812654"/>
    <w:rsid w:val="008128BC"/>
    <w:rsid w:val="00812B69"/>
    <w:rsid w:val="00813403"/>
    <w:rsid w:val="00815010"/>
    <w:rsid w:val="008158D6"/>
    <w:rsid w:val="00816874"/>
    <w:rsid w:val="00816E4E"/>
    <w:rsid w:val="00816EBF"/>
    <w:rsid w:val="0081715A"/>
    <w:rsid w:val="00817196"/>
    <w:rsid w:val="00817B6F"/>
    <w:rsid w:val="00817C0D"/>
    <w:rsid w:val="00820061"/>
    <w:rsid w:val="008204A2"/>
    <w:rsid w:val="00820A35"/>
    <w:rsid w:val="00821048"/>
    <w:rsid w:val="00821283"/>
    <w:rsid w:val="008215D5"/>
    <w:rsid w:val="0082264F"/>
    <w:rsid w:val="00822DE1"/>
    <w:rsid w:val="008235DB"/>
    <w:rsid w:val="00823AFF"/>
    <w:rsid w:val="00823B48"/>
    <w:rsid w:val="00824115"/>
    <w:rsid w:val="00824AB4"/>
    <w:rsid w:val="00824D1E"/>
    <w:rsid w:val="008259F4"/>
    <w:rsid w:val="00825C42"/>
    <w:rsid w:val="00825D25"/>
    <w:rsid w:val="00826344"/>
    <w:rsid w:val="00826AF6"/>
    <w:rsid w:val="00827790"/>
    <w:rsid w:val="00827D6F"/>
    <w:rsid w:val="00827D8D"/>
    <w:rsid w:val="008301AA"/>
    <w:rsid w:val="008305CE"/>
    <w:rsid w:val="0083188B"/>
    <w:rsid w:val="00831FFE"/>
    <w:rsid w:val="00832C12"/>
    <w:rsid w:val="00832E42"/>
    <w:rsid w:val="008338D4"/>
    <w:rsid w:val="00833B89"/>
    <w:rsid w:val="00833E22"/>
    <w:rsid w:val="00834B01"/>
    <w:rsid w:val="008351F2"/>
    <w:rsid w:val="00835237"/>
    <w:rsid w:val="00835BA2"/>
    <w:rsid w:val="00836012"/>
    <w:rsid w:val="00836373"/>
    <w:rsid w:val="0083655F"/>
    <w:rsid w:val="008376AC"/>
    <w:rsid w:val="00837A1C"/>
    <w:rsid w:val="0084006E"/>
    <w:rsid w:val="008406FD"/>
    <w:rsid w:val="0084154F"/>
    <w:rsid w:val="008417E0"/>
    <w:rsid w:val="0084286D"/>
    <w:rsid w:val="00843B59"/>
    <w:rsid w:val="00843F78"/>
    <w:rsid w:val="008444E8"/>
    <w:rsid w:val="00844BE3"/>
    <w:rsid w:val="00844DCA"/>
    <w:rsid w:val="00844E80"/>
    <w:rsid w:val="008450B1"/>
    <w:rsid w:val="0084512D"/>
    <w:rsid w:val="00845FF9"/>
    <w:rsid w:val="00846BA0"/>
    <w:rsid w:val="00846E65"/>
    <w:rsid w:val="00846FE7"/>
    <w:rsid w:val="008476C2"/>
    <w:rsid w:val="00847935"/>
    <w:rsid w:val="00847950"/>
    <w:rsid w:val="008479DB"/>
    <w:rsid w:val="00847E46"/>
    <w:rsid w:val="00847FDB"/>
    <w:rsid w:val="0085073D"/>
    <w:rsid w:val="00850CBC"/>
    <w:rsid w:val="0085115B"/>
    <w:rsid w:val="0085184E"/>
    <w:rsid w:val="0085199A"/>
    <w:rsid w:val="008524C5"/>
    <w:rsid w:val="008524FC"/>
    <w:rsid w:val="00853D24"/>
    <w:rsid w:val="00854416"/>
    <w:rsid w:val="00854D1A"/>
    <w:rsid w:val="00854E88"/>
    <w:rsid w:val="00856911"/>
    <w:rsid w:val="00857FB4"/>
    <w:rsid w:val="0086067C"/>
    <w:rsid w:val="0086073A"/>
    <w:rsid w:val="00860A19"/>
    <w:rsid w:val="00860E09"/>
    <w:rsid w:val="00861380"/>
    <w:rsid w:val="00862122"/>
    <w:rsid w:val="0086223C"/>
    <w:rsid w:val="008629F5"/>
    <w:rsid w:val="00862DE8"/>
    <w:rsid w:val="008633AA"/>
    <w:rsid w:val="00863658"/>
    <w:rsid w:val="00863B15"/>
    <w:rsid w:val="0086421C"/>
    <w:rsid w:val="0086441B"/>
    <w:rsid w:val="008645CD"/>
    <w:rsid w:val="00864DE6"/>
    <w:rsid w:val="00865D7A"/>
    <w:rsid w:val="00867159"/>
    <w:rsid w:val="00867737"/>
    <w:rsid w:val="008677FD"/>
    <w:rsid w:val="008679E5"/>
    <w:rsid w:val="00867E10"/>
    <w:rsid w:val="008706D4"/>
    <w:rsid w:val="00870F44"/>
    <w:rsid w:val="00870F8A"/>
    <w:rsid w:val="008719A4"/>
    <w:rsid w:val="00871D23"/>
    <w:rsid w:val="00871EB4"/>
    <w:rsid w:val="00871F54"/>
    <w:rsid w:val="00871F73"/>
    <w:rsid w:val="00872493"/>
    <w:rsid w:val="00873491"/>
    <w:rsid w:val="008740FC"/>
    <w:rsid w:val="00874312"/>
    <w:rsid w:val="0087437C"/>
    <w:rsid w:val="008746C2"/>
    <w:rsid w:val="0087504A"/>
    <w:rsid w:val="00875CD7"/>
    <w:rsid w:val="00876171"/>
    <w:rsid w:val="00876B4D"/>
    <w:rsid w:val="00877262"/>
    <w:rsid w:val="00877A7E"/>
    <w:rsid w:val="00877F18"/>
    <w:rsid w:val="00880139"/>
    <w:rsid w:val="008802E0"/>
    <w:rsid w:val="00880C1A"/>
    <w:rsid w:val="00880E99"/>
    <w:rsid w:val="00880F7E"/>
    <w:rsid w:val="00881285"/>
    <w:rsid w:val="00881749"/>
    <w:rsid w:val="00881BB6"/>
    <w:rsid w:val="00881C7A"/>
    <w:rsid w:val="0088222A"/>
    <w:rsid w:val="0088260A"/>
    <w:rsid w:val="00883712"/>
    <w:rsid w:val="0088374B"/>
    <w:rsid w:val="00883EED"/>
    <w:rsid w:val="008842AD"/>
    <w:rsid w:val="008847DE"/>
    <w:rsid w:val="00884814"/>
    <w:rsid w:val="00884924"/>
    <w:rsid w:val="00884B97"/>
    <w:rsid w:val="00884B9B"/>
    <w:rsid w:val="008857C6"/>
    <w:rsid w:val="00885D41"/>
    <w:rsid w:val="00886094"/>
    <w:rsid w:val="00886929"/>
    <w:rsid w:val="0089010F"/>
    <w:rsid w:val="00891443"/>
    <w:rsid w:val="008938D9"/>
    <w:rsid w:val="008941E3"/>
    <w:rsid w:val="00894A88"/>
    <w:rsid w:val="00894EC2"/>
    <w:rsid w:val="00895386"/>
    <w:rsid w:val="00895A23"/>
    <w:rsid w:val="00896CDA"/>
    <w:rsid w:val="008971D9"/>
    <w:rsid w:val="00897536"/>
    <w:rsid w:val="00897660"/>
    <w:rsid w:val="008977E1"/>
    <w:rsid w:val="008979F4"/>
    <w:rsid w:val="008A02F8"/>
    <w:rsid w:val="008A079F"/>
    <w:rsid w:val="008A0856"/>
    <w:rsid w:val="008A1A6E"/>
    <w:rsid w:val="008A21FF"/>
    <w:rsid w:val="008A254E"/>
    <w:rsid w:val="008A25B9"/>
    <w:rsid w:val="008A289B"/>
    <w:rsid w:val="008A2CE2"/>
    <w:rsid w:val="008A304B"/>
    <w:rsid w:val="008A30AC"/>
    <w:rsid w:val="008A3C36"/>
    <w:rsid w:val="008A3F9C"/>
    <w:rsid w:val="008A4328"/>
    <w:rsid w:val="008A44B8"/>
    <w:rsid w:val="008A463C"/>
    <w:rsid w:val="008A49D0"/>
    <w:rsid w:val="008A4D19"/>
    <w:rsid w:val="008A51A8"/>
    <w:rsid w:val="008A53FF"/>
    <w:rsid w:val="008A54C7"/>
    <w:rsid w:val="008A59F2"/>
    <w:rsid w:val="008A5B6C"/>
    <w:rsid w:val="008A5E09"/>
    <w:rsid w:val="008A77D8"/>
    <w:rsid w:val="008A7CCD"/>
    <w:rsid w:val="008B0274"/>
    <w:rsid w:val="008B0483"/>
    <w:rsid w:val="008B120C"/>
    <w:rsid w:val="008B18CE"/>
    <w:rsid w:val="008B2219"/>
    <w:rsid w:val="008B2488"/>
    <w:rsid w:val="008B2C5F"/>
    <w:rsid w:val="008B2FC8"/>
    <w:rsid w:val="008B3A4C"/>
    <w:rsid w:val="008B46F8"/>
    <w:rsid w:val="008B4858"/>
    <w:rsid w:val="008B51A0"/>
    <w:rsid w:val="008B51CE"/>
    <w:rsid w:val="008B5734"/>
    <w:rsid w:val="008B592A"/>
    <w:rsid w:val="008B592D"/>
    <w:rsid w:val="008B655E"/>
    <w:rsid w:val="008B679E"/>
    <w:rsid w:val="008B68A9"/>
    <w:rsid w:val="008B6EE1"/>
    <w:rsid w:val="008B6F65"/>
    <w:rsid w:val="008B750F"/>
    <w:rsid w:val="008B7B5C"/>
    <w:rsid w:val="008C0236"/>
    <w:rsid w:val="008C09D0"/>
    <w:rsid w:val="008C0C99"/>
    <w:rsid w:val="008C0F97"/>
    <w:rsid w:val="008C0FA7"/>
    <w:rsid w:val="008C1089"/>
    <w:rsid w:val="008C1306"/>
    <w:rsid w:val="008C1345"/>
    <w:rsid w:val="008C1894"/>
    <w:rsid w:val="008C2017"/>
    <w:rsid w:val="008C2258"/>
    <w:rsid w:val="008C237D"/>
    <w:rsid w:val="008C301E"/>
    <w:rsid w:val="008C3208"/>
    <w:rsid w:val="008C3DC8"/>
    <w:rsid w:val="008C41E1"/>
    <w:rsid w:val="008C4217"/>
    <w:rsid w:val="008C4292"/>
    <w:rsid w:val="008C4958"/>
    <w:rsid w:val="008C49A0"/>
    <w:rsid w:val="008C4BAA"/>
    <w:rsid w:val="008C4CC9"/>
    <w:rsid w:val="008C5872"/>
    <w:rsid w:val="008C58E7"/>
    <w:rsid w:val="008C60DE"/>
    <w:rsid w:val="008C6355"/>
    <w:rsid w:val="008C6367"/>
    <w:rsid w:val="008C6AE8"/>
    <w:rsid w:val="008C6EEA"/>
    <w:rsid w:val="008C7573"/>
    <w:rsid w:val="008C7F62"/>
    <w:rsid w:val="008D00A5"/>
    <w:rsid w:val="008D0A29"/>
    <w:rsid w:val="008D0BA5"/>
    <w:rsid w:val="008D0E08"/>
    <w:rsid w:val="008D1717"/>
    <w:rsid w:val="008D1CB4"/>
    <w:rsid w:val="008D2183"/>
    <w:rsid w:val="008D25C4"/>
    <w:rsid w:val="008D2979"/>
    <w:rsid w:val="008D307F"/>
    <w:rsid w:val="008D3341"/>
    <w:rsid w:val="008D34F1"/>
    <w:rsid w:val="008D39D8"/>
    <w:rsid w:val="008D3CFD"/>
    <w:rsid w:val="008D402D"/>
    <w:rsid w:val="008D43D2"/>
    <w:rsid w:val="008D62AD"/>
    <w:rsid w:val="008D6A8D"/>
    <w:rsid w:val="008D6AB9"/>
    <w:rsid w:val="008D6BDF"/>
    <w:rsid w:val="008D6CC7"/>
    <w:rsid w:val="008D6D1A"/>
    <w:rsid w:val="008D6DD0"/>
    <w:rsid w:val="008D6EA6"/>
    <w:rsid w:val="008D76AA"/>
    <w:rsid w:val="008D77DC"/>
    <w:rsid w:val="008D7938"/>
    <w:rsid w:val="008D7A1E"/>
    <w:rsid w:val="008E0351"/>
    <w:rsid w:val="008E0456"/>
    <w:rsid w:val="008E0475"/>
    <w:rsid w:val="008E065E"/>
    <w:rsid w:val="008E0927"/>
    <w:rsid w:val="008E0BD0"/>
    <w:rsid w:val="008E1909"/>
    <w:rsid w:val="008E2C1D"/>
    <w:rsid w:val="008E3042"/>
    <w:rsid w:val="008E3508"/>
    <w:rsid w:val="008E3573"/>
    <w:rsid w:val="008E36BD"/>
    <w:rsid w:val="008E4959"/>
    <w:rsid w:val="008E4A85"/>
    <w:rsid w:val="008E4EDE"/>
    <w:rsid w:val="008E5282"/>
    <w:rsid w:val="008E55A2"/>
    <w:rsid w:val="008E5973"/>
    <w:rsid w:val="008E5F6A"/>
    <w:rsid w:val="008E6485"/>
    <w:rsid w:val="008E7096"/>
    <w:rsid w:val="008E732B"/>
    <w:rsid w:val="008E7D59"/>
    <w:rsid w:val="008E7D9C"/>
    <w:rsid w:val="008E7F54"/>
    <w:rsid w:val="008F0535"/>
    <w:rsid w:val="008F090C"/>
    <w:rsid w:val="008F0D4A"/>
    <w:rsid w:val="008F0F0E"/>
    <w:rsid w:val="008F14D5"/>
    <w:rsid w:val="008F1BF7"/>
    <w:rsid w:val="008F1EAB"/>
    <w:rsid w:val="008F2318"/>
    <w:rsid w:val="008F2432"/>
    <w:rsid w:val="008F2ECC"/>
    <w:rsid w:val="008F2F1F"/>
    <w:rsid w:val="008F31B3"/>
    <w:rsid w:val="008F33DC"/>
    <w:rsid w:val="008F39DF"/>
    <w:rsid w:val="008F3E38"/>
    <w:rsid w:val="008F477F"/>
    <w:rsid w:val="008F604A"/>
    <w:rsid w:val="008F6F81"/>
    <w:rsid w:val="008F740B"/>
    <w:rsid w:val="008F7504"/>
    <w:rsid w:val="00900778"/>
    <w:rsid w:val="0090091E"/>
    <w:rsid w:val="009009F5"/>
    <w:rsid w:val="00900B59"/>
    <w:rsid w:val="00901BF1"/>
    <w:rsid w:val="00902350"/>
    <w:rsid w:val="00902A63"/>
    <w:rsid w:val="0090336B"/>
    <w:rsid w:val="009041CC"/>
    <w:rsid w:val="00904216"/>
    <w:rsid w:val="00904597"/>
    <w:rsid w:val="009053AA"/>
    <w:rsid w:val="00905BC0"/>
    <w:rsid w:val="00905CC0"/>
    <w:rsid w:val="009062F4"/>
    <w:rsid w:val="00906939"/>
    <w:rsid w:val="00906E11"/>
    <w:rsid w:val="00907E8F"/>
    <w:rsid w:val="00910B7D"/>
    <w:rsid w:val="00911738"/>
    <w:rsid w:val="0091180D"/>
    <w:rsid w:val="00911D76"/>
    <w:rsid w:val="00911DFB"/>
    <w:rsid w:val="00911E40"/>
    <w:rsid w:val="009122C4"/>
    <w:rsid w:val="00912323"/>
    <w:rsid w:val="00912786"/>
    <w:rsid w:val="009139D9"/>
    <w:rsid w:val="00913AF8"/>
    <w:rsid w:val="0091451C"/>
    <w:rsid w:val="009146AF"/>
    <w:rsid w:val="00914AA8"/>
    <w:rsid w:val="00914AD8"/>
    <w:rsid w:val="00914E5F"/>
    <w:rsid w:val="009158EF"/>
    <w:rsid w:val="00915940"/>
    <w:rsid w:val="00915A9D"/>
    <w:rsid w:val="00915B73"/>
    <w:rsid w:val="00915EB2"/>
    <w:rsid w:val="00916079"/>
    <w:rsid w:val="009164B8"/>
    <w:rsid w:val="0091760A"/>
    <w:rsid w:val="00917CE9"/>
    <w:rsid w:val="00917FEE"/>
    <w:rsid w:val="009204E9"/>
    <w:rsid w:val="00920BF2"/>
    <w:rsid w:val="00921415"/>
    <w:rsid w:val="00922010"/>
    <w:rsid w:val="00923CEE"/>
    <w:rsid w:val="00923D0E"/>
    <w:rsid w:val="00924FC2"/>
    <w:rsid w:val="00924FC7"/>
    <w:rsid w:val="0092555C"/>
    <w:rsid w:val="00925AD2"/>
    <w:rsid w:val="009261AF"/>
    <w:rsid w:val="00926D7D"/>
    <w:rsid w:val="009277E2"/>
    <w:rsid w:val="00930227"/>
    <w:rsid w:val="009306F4"/>
    <w:rsid w:val="00930A86"/>
    <w:rsid w:val="0093153D"/>
    <w:rsid w:val="0093187C"/>
    <w:rsid w:val="00931B3F"/>
    <w:rsid w:val="00931BD9"/>
    <w:rsid w:val="00932022"/>
    <w:rsid w:val="0093354C"/>
    <w:rsid w:val="009337C0"/>
    <w:rsid w:val="00933B74"/>
    <w:rsid w:val="00934033"/>
    <w:rsid w:val="00934220"/>
    <w:rsid w:val="009349FC"/>
    <w:rsid w:val="00934F0D"/>
    <w:rsid w:val="00934F77"/>
    <w:rsid w:val="0093521D"/>
    <w:rsid w:val="0093598D"/>
    <w:rsid w:val="00935C2B"/>
    <w:rsid w:val="00935DA8"/>
    <w:rsid w:val="009368F3"/>
    <w:rsid w:val="00936B09"/>
    <w:rsid w:val="00937AE9"/>
    <w:rsid w:val="009402E2"/>
    <w:rsid w:val="0094035B"/>
    <w:rsid w:val="00940EFE"/>
    <w:rsid w:val="00941334"/>
    <w:rsid w:val="00941636"/>
    <w:rsid w:val="00941CE8"/>
    <w:rsid w:val="009430FA"/>
    <w:rsid w:val="00943742"/>
    <w:rsid w:val="00943C97"/>
    <w:rsid w:val="0094400D"/>
    <w:rsid w:val="0094420C"/>
    <w:rsid w:val="009447CB"/>
    <w:rsid w:val="009448EA"/>
    <w:rsid w:val="00944C7D"/>
    <w:rsid w:val="009453A8"/>
    <w:rsid w:val="009455AD"/>
    <w:rsid w:val="00945C05"/>
    <w:rsid w:val="00945DA6"/>
    <w:rsid w:val="00945ED9"/>
    <w:rsid w:val="009460A4"/>
    <w:rsid w:val="009461D4"/>
    <w:rsid w:val="00946228"/>
    <w:rsid w:val="00946945"/>
    <w:rsid w:val="00947481"/>
    <w:rsid w:val="00947713"/>
    <w:rsid w:val="009479C2"/>
    <w:rsid w:val="00950AFE"/>
    <w:rsid w:val="00950B78"/>
    <w:rsid w:val="00950C4D"/>
    <w:rsid w:val="00950DE7"/>
    <w:rsid w:val="00951BF5"/>
    <w:rsid w:val="0095328C"/>
    <w:rsid w:val="00953679"/>
    <w:rsid w:val="00953920"/>
    <w:rsid w:val="00953D47"/>
    <w:rsid w:val="00955B0A"/>
    <w:rsid w:val="00955E54"/>
    <w:rsid w:val="00955F1A"/>
    <w:rsid w:val="0095681E"/>
    <w:rsid w:val="009572D4"/>
    <w:rsid w:val="0095737D"/>
    <w:rsid w:val="00957F9B"/>
    <w:rsid w:val="009604D0"/>
    <w:rsid w:val="00961488"/>
    <w:rsid w:val="009614A8"/>
    <w:rsid w:val="00961921"/>
    <w:rsid w:val="00961A05"/>
    <w:rsid w:val="00961B33"/>
    <w:rsid w:val="00961D12"/>
    <w:rsid w:val="00961E91"/>
    <w:rsid w:val="0096430A"/>
    <w:rsid w:val="00964A23"/>
    <w:rsid w:val="00964E73"/>
    <w:rsid w:val="0096554B"/>
    <w:rsid w:val="00965661"/>
    <w:rsid w:val="0096584A"/>
    <w:rsid w:val="00965B27"/>
    <w:rsid w:val="0096735F"/>
    <w:rsid w:val="009674CE"/>
    <w:rsid w:val="0096774D"/>
    <w:rsid w:val="00967AFD"/>
    <w:rsid w:val="0097069B"/>
    <w:rsid w:val="00970F8B"/>
    <w:rsid w:val="0097137F"/>
    <w:rsid w:val="00971490"/>
    <w:rsid w:val="00971715"/>
    <w:rsid w:val="00971763"/>
    <w:rsid w:val="0097190B"/>
    <w:rsid w:val="00971AE3"/>
    <w:rsid w:val="00971E13"/>
    <w:rsid w:val="00971F08"/>
    <w:rsid w:val="009724FB"/>
    <w:rsid w:val="0097322C"/>
    <w:rsid w:val="00974CFD"/>
    <w:rsid w:val="009755AB"/>
    <w:rsid w:val="00975F66"/>
    <w:rsid w:val="0097603D"/>
    <w:rsid w:val="00976229"/>
    <w:rsid w:val="0097626D"/>
    <w:rsid w:val="00976460"/>
    <w:rsid w:val="00976949"/>
    <w:rsid w:val="00976959"/>
    <w:rsid w:val="00976E58"/>
    <w:rsid w:val="009774C2"/>
    <w:rsid w:val="00980477"/>
    <w:rsid w:val="009806E7"/>
    <w:rsid w:val="009807C9"/>
    <w:rsid w:val="009808EA"/>
    <w:rsid w:val="00981B63"/>
    <w:rsid w:val="00981ED0"/>
    <w:rsid w:val="009820D3"/>
    <w:rsid w:val="00982626"/>
    <w:rsid w:val="0098304D"/>
    <w:rsid w:val="00983270"/>
    <w:rsid w:val="009833C0"/>
    <w:rsid w:val="0098367F"/>
    <w:rsid w:val="00983784"/>
    <w:rsid w:val="00983F23"/>
    <w:rsid w:val="0098431F"/>
    <w:rsid w:val="00984A0A"/>
    <w:rsid w:val="00984F32"/>
    <w:rsid w:val="00985253"/>
    <w:rsid w:val="009853B3"/>
    <w:rsid w:val="00985448"/>
    <w:rsid w:val="00985AEB"/>
    <w:rsid w:val="00986179"/>
    <w:rsid w:val="00986227"/>
    <w:rsid w:val="00986543"/>
    <w:rsid w:val="009867CB"/>
    <w:rsid w:val="00986A63"/>
    <w:rsid w:val="00986A9D"/>
    <w:rsid w:val="00986B96"/>
    <w:rsid w:val="00986DC4"/>
    <w:rsid w:val="00987269"/>
    <w:rsid w:val="009872B0"/>
    <w:rsid w:val="00987BED"/>
    <w:rsid w:val="00987C77"/>
    <w:rsid w:val="00990166"/>
    <w:rsid w:val="00990467"/>
    <w:rsid w:val="00990623"/>
    <w:rsid w:val="00990630"/>
    <w:rsid w:val="00991310"/>
    <w:rsid w:val="00991761"/>
    <w:rsid w:val="00991874"/>
    <w:rsid w:val="009919AB"/>
    <w:rsid w:val="00991F92"/>
    <w:rsid w:val="00992C6E"/>
    <w:rsid w:val="00992E1E"/>
    <w:rsid w:val="00993AE9"/>
    <w:rsid w:val="00993C1E"/>
    <w:rsid w:val="00994DCA"/>
    <w:rsid w:val="00994EA1"/>
    <w:rsid w:val="00994EFE"/>
    <w:rsid w:val="0099511F"/>
    <w:rsid w:val="00995CE8"/>
    <w:rsid w:val="009960EC"/>
    <w:rsid w:val="00996252"/>
    <w:rsid w:val="009964CA"/>
    <w:rsid w:val="00996B9E"/>
    <w:rsid w:val="009970DD"/>
    <w:rsid w:val="0099759C"/>
    <w:rsid w:val="009A0082"/>
    <w:rsid w:val="009A0FBA"/>
    <w:rsid w:val="009A1525"/>
    <w:rsid w:val="009A1601"/>
    <w:rsid w:val="009A24DA"/>
    <w:rsid w:val="009A2BE9"/>
    <w:rsid w:val="009A2EE2"/>
    <w:rsid w:val="009A3BB6"/>
    <w:rsid w:val="009A4024"/>
    <w:rsid w:val="009A458F"/>
    <w:rsid w:val="009A462D"/>
    <w:rsid w:val="009A4CDF"/>
    <w:rsid w:val="009A4F43"/>
    <w:rsid w:val="009A4FEB"/>
    <w:rsid w:val="009A5386"/>
    <w:rsid w:val="009A5998"/>
    <w:rsid w:val="009A5B1D"/>
    <w:rsid w:val="009A5CBA"/>
    <w:rsid w:val="009A5F96"/>
    <w:rsid w:val="009A60A4"/>
    <w:rsid w:val="009A63B4"/>
    <w:rsid w:val="009A6842"/>
    <w:rsid w:val="009A7549"/>
    <w:rsid w:val="009A798D"/>
    <w:rsid w:val="009A7A65"/>
    <w:rsid w:val="009A7A77"/>
    <w:rsid w:val="009A7ED8"/>
    <w:rsid w:val="009B0E34"/>
    <w:rsid w:val="009B1031"/>
    <w:rsid w:val="009B11F2"/>
    <w:rsid w:val="009B1236"/>
    <w:rsid w:val="009B1536"/>
    <w:rsid w:val="009B178F"/>
    <w:rsid w:val="009B1A7C"/>
    <w:rsid w:val="009B1F30"/>
    <w:rsid w:val="009B2558"/>
    <w:rsid w:val="009B2DBD"/>
    <w:rsid w:val="009B3328"/>
    <w:rsid w:val="009B396D"/>
    <w:rsid w:val="009B3AC2"/>
    <w:rsid w:val="009B3B83"/>
    <w:rsid w:val="009B42C2"/>
    <w:rsid w:val="009B480D"/>
    <w:rsid w:val="009B4DF4"/>
    <w:rsid w:val="009B52B4"/>
    <w:rsid w:val="009B564E"/>
    <w:rsid w:val="009B5B22"/>
    <w:rsid w:val="009B5E0A"/>
    <w:rsid w:val="009B699E"/>
    <w:rsid w:val="009B6EA0"/>
    <w:rsid w:val="009B6F39"/>
    <w:rsid w:val="009B7070"/>
    <w:rsid w:val="009B7902"/>
    <w:rsid w:val="009B7C6D"/>
    <w:rsid w:val="009B7E87"/>
    <w:rsid w:val="009C0169"/>
    <w:rsid w:val="009C0542"/>
    <w:rsid w:val="009C0B12"/>
    <w:rsid w:val="009C0F7E"/>
    <w:rsid w:val="009C15A2"/>
    <w:rsid w:val="009C1E10"/>
    <w:rsid w:val="009C220D"/>
    <w:rsid w:val="009C22CE"/>
    <w:rsid w:val="009C28D3"/>
    <w:rsid w:val="009C2D7C"/>
    <w:rsid w:val="009C354C"/>
    <w:rsid w:val="009C35F9"/>
    <w:rsid w:val="009C3654"/>
    <w:rsid w:val="009C3BEC"/>
    <w:rsid w:val="009C3C93"/>
    <w:rsid w:val="009C3C97"/>
    <w:rsid w:val="009C3D66"/>
    <w:rsid w:val="009C3DA1"/>
    <w:rsid w:val="009C3FE3"/>
    <w:rsid w:val="009C403E"/>
    <w:rsid w:val="009C4FCE"/>
    <w:rsid w:val="009C5DF6"/>
    <w:rsid w:val="009C620C"/>
    <w:rsid w:val="009C6726"/>
    <w:rsid w:val="009C7895"/>
    <w:rsid w:val="009C795A"/>
    <w:rsid w:val="009C7AD4"/>
    <w:rsid w:val="009C7D33"/>
    <w:rsid w:val="009C7E49"/>
    <w:rsid w:val="009D00E7"/>
    <w:rsid w:val="009D01F5"/>
    <w:rsid w:val="009D032E"/>
    <w:rsid w:val="009D0964"/>
    <w:rsid w:val="009D1696"/>
    <w:rsid w:val="009D16A4"/>
    <w:rsid w:val="009D1817"/>
    <w:rsid w:val="009D1FD9"/>
    <w:rsid w:val="009D2FDC"/>
    <w:rsid w:val="009D3874"/>
    <w:rsid w:val="009D3984"/>
    <w:rsid w:val="009D3A53"/>
    <w:rsid w:val="009D4064"/>
    <w:rsid w:val="009D49B3"/>
    <w:rsid w:val="009D4FF0"/>
    <w:rsid w:val="009D535D"/>
    <w:rsid w:val="009D5C90"/>
    <w:rsid w:val="009D5CA9"/>
    <w:rsid w:val="009D5CF5"/>
    <w:rsid w:val="009D616B"/>
    <w:rsid w:val="009D6267"/>
    <w:rsid w:val="009D703C"/>
    <w:rsid w:val="009D718F"/>
    <w:rsid w:val="009D7497"/>
    <w:rsid w:val="009D79EF"/>
    <w:rsid w:val="009D7A17"/>
    <w:rsid w:val="009D7F3F"/>
    <w:rsid w:val="009E0463"/>
    <w:rsid w:val="009E068F"/>
    <w:rsid w:val="009E08DC"/>
    <w:rsid w:val="009E14E0"/>
    <w:rsid w:val="009E18A7"/>
    <w:rsid w:val="009E1B5B"/>
    <w:rsid w:val="009E2440"/>
    <w:rsid w:val="009E35DB"/>
    <w:rsid w:val="009E40D9"/>
    <w:rsid w:val="009E47A3"/>
    <w:rsid w:val="009E47CA"/>
    <w:rsid w:val="009E4F1D"/>
    <w:rsid w:val="009E5890"/>
    <w:rsid w:val="009E5A6A"/>
    <w:rsid w:val="009E667E"/>
    <w:rsid w:val="009E66BE"/>
    <w:rsid w:val="009E6A89"/>
    <w:rsid w:val="009E6F32"/>
    <w:rsid w:val="009E7147"/>
    <w:rsid w:val="009E73A6"/>
    <w:rsid w:val="009E74F0"/>
    <w:rsid w:val="009E76C2"/>
    <w:rsid w:val="009E77B5"/>
    <w:rsid w:val="009F01C0"/>
    <w:rsid w:val="009F08F3"/>
    <w:rsid w:val="009F0909"/>
    <w:rsid w:val="009F0D86"/>
    <w:rsid w:val="009F147B"/>
    <w:rsid w:val="009F1FCD"/>
    <w:rsid w:val="009F344F"/>
    <w:rsid w:val="009F3466"/>
    <w:rsid w:val="009F37F0"/>
    <w:rsid w:val="009F3E88"/>
    <w:rsid w:val="009F3ED1"/>
    <w:rsid w:val="009F4702"/>
    <w:rsid w:val="009F4C63"/>
    <w:rsid w:val="009F504B"/>
    <w:rsid w:val="009F5286"/>
    <w:rsid w:val="009F56BF"/>
    <w:rsid w:val="009F5C24"/>
    <w:rsid w:val="009F5D9A"/>
    <w:rsid w:val="009F6C49"/>
    <w:rsid w:val="009F6D0D"/>
    <w:rsid w:val="009F761C"/>
    <w:rsid w:val="00A00023"/>
    <w:rsid w:val="00A000AD"/>
    <w:rsid w:val="00A001DB"/>
    <w:rsid w:val="00A00731"/>
    <w:rsid w:val="00A00FA3"/>
    <w:rsid w:val="00A0158D"/>
    <w:rsid w:val="00A016E9"/>
    <w:rsid w:val="00A01B71"/>
    <w:rsid w:val="00A01BE7"/>
    <w:rsid w:val="00A02037"/>
    <w:rsid w:val="00A02353"/>
    <w:rsid w:val="00A0267D"/>
    <w:rsid w:val="00A031D8"/>
    <w:rsid w:val="00A0332B"/>
    <w:rsid w:val="00A034C1"/>
    <w:rsid w:val="00A048A8"/>
    <w:rsid w:val="00A048B1"/>
    <w:rsid w:val="00A04F49"/>
    <w:rsid w:val="00A0541C"/>
    <w:rsid w:val="00A0585C"/>
    <w:rsid w:val="00A05A66"/>
    <w:rsid w:val="00A05E16"/>
    <w:rsid w:val="00A0670D"/>
    <w:rsid w:val="00A07281"/>
    <w:rsid w:val="00A075BA"/>
    <w:rsid w:val="00A07637"/>
    <w:rsid w:val="00A07821"/>
    <w:rsid w:val="00A07A73"/>
    <w:rsid w:val="00A10503"/>
    <w:rsid w:val="00A10A0C"/>
    <w:rsid w:val="00A110FC"/>
    <w:rsid w:val="00A11385"/>
    <w:rsid w:val="00A11518"/>
    <w:rsid w:val="00A11936"/>
    <w:rsid w:val="00A119E5"/>
    <w:rsid w:val="00A11E07"/>
    <w:rsid w:val="00A12467"/>
    <w:rsid w:val="00A132C1"/>
    <w:rsid w:val="00A13A31"/>
    <w:rsid w:val="00A13C0F"/>
    <w:rsid w:val="00A13E54"/>
    <w:rsid w:val="00A14334"/>
    <w:rsid w:val="00A1467B"/>
    <w:rsid w:val="00A149A2"/>
    <w:rsid w:val="00A14D8F"/>
    <w:rsid w:val="00A157B0"/>
    <w:rsid w:val="00A16755"/>
    <w:rsid w:val="00A169D5"/>
    <w:rsid w:val="00A172E6"/>
    <w:rsid w:val="00A1794F"/>
    <w:rsid w:val="00A17F63"/>
    <w:rsid w:val="00A2105F"/>
    <w:rsid w:val="00A210E0"/>
    <w:rsid w:val="00A212E6"/>
    <w:rsid w:val="00A21809"/>
    <w:rsid w:val="00A2193B"/>
    <w:rsid w:val="00A2193E"/>
    <w:rsid w:val="00A21BDE"/>
    <w:rsid w:val="00A21C84"/>
    <w:rsid w:val="00A22F3B"/>
    <w:rsid w:val="00A23045"/>
    <w:rsid w:val="00A2351A"/>
    <w:rsid w:val="00A24278"/>
    <w:rsid w:val="00A24591"/>
    <w:rsid w:val="00A2487C"/>
    <w:rsid w:val="00A24CB9"/>
    <w:rsid w:val="00A262C4"/>
    <w:rsid w:val="00A264A9"/>
    <w:rsid w:val="00A2652F"/>
    <w:rsid w:val="00A26980"/>
    <w:rsid w:val="00A269D0"/>
    <w:rsid w:val="00A26DCF"/>
    <w:rsid w:val="00A27755"/>
    <w:rsid w:val="00A27785"/>
    <w:rsid w:val="00A27938"/>
    <w:rsid w:val="00A27A24"/>
    <w:rsid w:val="00A27F8F"/>
    <w:rsid w:val="00A30187"/>
    <w:rsid w:val="00A30581"/>
    <w:rsid w:val="00A30F13"/>
    <w:rsid w:val="00A3127B"/>
    <w:rsid w:val="00A316D1"/>
    <w:rsid w:val="00A3291F"/>
    <w:rsid w:val="00A32A44"/>
    <w:rsid w:val="00A32D91"/>
    <w:rsid w:val="00A33239"/>
    <w:rsid w:val="00A33276"/>
    <w:rsid w:val="00A33798"/>
    <w:rsid w:val="00A3416C"/>
    <w:rsid w:val="00A3438C"/>
    <w:rsid w:val="00A3448A"/>
    <w:rsid w:val="00A34659"/>
    <w:rsid w:val="00A34DB2"/>
    <w:rsid w:val="00A36297"/>
    <w:rsid w:val="00A36CC1"/>
    <w:rsid w:val="00A3756D"/>
    <w:rsid w:val="00A40A21"/>
    <w:rsid w:val="00A41DBB"/>
    <w:rsid w:val="00A41E2B"/>
    <w:rsid w:val="00A42D43"/>
    <w:rsid w:val="00A42DB1"/>
    <w:rsid w:val="00A45B36"/>
    <w:rsid w:val="00A45B74"/>
    <w:rsid w:val="00A45FE6"/>
    <w:rsid w:val="00A461A2"/>
    <w:rsid w:val="00A466D5"/>
    <w:rsid w:val="00A475CF"/>
    <w:rsid w:val="00A4796D"/>
    <w:rsid w:val="00A5073A"/>
    <w:rsid w:val="00A52C61"/>
    <w:rsid w:val="00A52E1D"/>
    <w:rsid w:val="00A531D5"/>
    <w:rsid w:val="00A53B95"/>
    <w:rsid w:val="00A5506E"/>
    <w:rsid w:val="00A550E9"/>
    <w:rsid w:val="00A5590E"/>
    <w:rsid w:val="00A55990"/>
    <w:rsid w:val="00A55FDB"/>
    <w:rsid w:val="00A5618B"/>
    <w:rsid w:val="00A562AA"/>
    <w:rsid w:val="00A56322"/>
    <w:rsid w:val="00A56596"/>
    <w:rsid w:val="00A5679B"/>
    <w:rsid w:val="00A567D5"/>
    <w:rsid w:val="00A57266"/>
    <w:rsid w:val="00A5757D"/>
    <w:rsid w:val="00A60922"/>
    <w:rsid w:val="00A60A30"/>
    <w:rsid w:val="00A60C76"/>
    <w:rsid w:val="00A61499"/>
    <w:rsid w:val="00A614F5"/>
    <w:rsid w:val="00A61566"/>
    <w:rsid w:val="00A61CCA"/>
    <w:rsid w:val="00A626A2"/>
    <w:rsid w:val="00A62A77"/>
    <w:rsid w:val="00A62B1E"/>
    <w:rsid w:val="00A62C02"/>
    <w:rsid w:val="00A62C63"/>
    <w:rsid w:val="00A62C80"/>
    <w:rsid w:val="00A63483"/>
    <w:rsid w:val="00A64360"/>
    <w:rsid w:val="00A646CA"/>
    <w:rsid w:val="00A6525C"/>
    <w:rsid w:val="00A656AB"/>
    <w:rsid w:val="00A657D7"/>
    <w:rsid w:val="00A65BCA"/>
    <w:rsid w:val="00A660AC"/>
    <w:rsid w:val="00A665C3"/>
    <w:rsid w:val="00A669E0"/>
    <w:rsid w:val="00A66CD2"/>
    <w:rsid w:val="00A66FF5"/>
    <w:rsid w:val="00A674DA"/>
    <w:rsid w:val="00A67632"/>
    <w:rsid w:val="00A6777A"/>
    <w:rsid w:val="00A67E6C"/>
    <w:rsid w:val="00A7019A"/>
    <w:rsid w:val="00A708B8"/>
    <w:rsid w:val="00A71B99"/>
    <w:rsid w:val="00A71C79"/>
    <w:rsid w:val="00A721DA"/>
    <w:rsid w:val="00A723D0"/>
    <w:rsid w:val="00A73248"/>
    <w:rsid w:val="00A739D0"/>
    <w:rsid w:val="00A73D40"/>
    <w:rsid w:val="00A73EC1"/>
    <w:rsid w:val="00A741D6"/>
    <w:rsid w:val="00A74267"/>
    <w:rsid w:val="00A743C8"/>
    <w:rsid w:val="00A75601"/>
    <w:rsid w:val="00A759E7"/>
    <w:rsid w:val="00A76175"/>
    <w:rsid w:val="00A761D4"/>
    <w:rsid w:val="00A76BE7"/>
    <w:rsid w:val="00A76FA0"/>
    <w:rsid w:val="00A77101"/>
    <w:rsid w:val="00A7757F"/>
    <w:rsid w:val="00A77EC4"/>
    <w:rsid w:val="00A800E0"/>
    <w:rsid w:val="00A80EEE"/>
    <w:rsid w:val="00A81AFE"/>
    <w:rsid w:val="00A8241D"/>
    <w:rsid w:val="00A829BC"/>
    <w:rsid w:val="00A82AB9"/>
    <w:rsid w:val="00A82EF3"/>
    <w:rsid w:val="00A836CC"/>
    <w:rsid w:val="00A8393B"/>
    <w:rsid w:val="00A840BA"/>
    <w:rsid w:val="00A84AA2"/>
    <w:rsid w:val="00A8525A"/>
    <w:rsid w:val="00A85DD8"/>
    <w:rsid w:val="00A86859"/>
    <w:rsid w:val="00A87040"/>
    <w:rsid w:val="00A876D3"/>
    <w:rsid w:val="00A8770E"/>
    <w:rsid w:val="00A87747"/>
    <w:rsid w:val="00A877FF"/>
    <w:rsid w:val="00A90680"/>
    <w:rsid w:val="00A90E9C"/>
    <w:rsid w:val="00A90EF9"/>
    <w:rsid w:val="00A92706"/>
    <w:rsid w:val="00A92879"/>
    <w:rsid w:val="00A92CEA"/>
    <w:rsid w:val="00A93C2D"/>
    <w:rsid w:val="00A9442A"/>
    <w:rsid w:val="00A94D30"/>
    <w:rsid w:val="00A95879"/>
    <w:rsid w:val="00A95C74"/>
    <w:rsid w:val="00A96407"/>
    <w:rsid w:val="00A966FC"/>
    <w:rsid w:val="00A9674E"/>
    <w:rsid w:val="00A9747A"/>
    <w:rsid w:val="00A9777A"/>
    <w:rsid w:val="00AA016F"/>
    <w:rsid w:val="00AA0BF8"/>
    <w:rsid w:val="00AA14CF"/>
    <w:rsid w:val="00AA1ED6"/>
    <w:rsid w:val="00AA20B3"/>
    <w:rsid w:val="00AA2274"/>
    <w:rsid w:val="00AA2322"/>
    <w:rsid w:val="00AA2552"/>
    <w:rsid w:val="00AA2CC8"/>
    <w:rsid w:val="00AA3066"/>
    <w:rsid w:val="00AA3538"/>
    <w:rsid w:val="00AA3D7D"/>
    <w:rsid w:val="00AA3EB5"/>
    <w:rsid w:val="00AA436A"/>
    <w:rsid w:val="00AA47B5"/>
    <w:rsid w:val="00AA51D6"/>
    <w:rsid w:val="00AA5DB3"/>
    <w:rsid w:val="00AA65BE"/>
    <w:rsid w:val="00AA68A9"/>
    <w:rsid w:val="00AA69D0"/>
    <w:rsid w:val="00AA6D3A"/>
    <w:rsid w:val="00AA6D88"/>
    <w:rsid w:val="00AA73A1"/>
    <w:rsid w:val="00AA7518"/>
    <w:rsid w:val="00AB0373"/>
    <w:rsid w:val="00AB047C"/>
    <w:rsid w:val="00AB0BC8"/>
    <w:rsid w:val="00AB0C9B"/>
    <w:rsid w:val="00AB1012"/>
    <w:rsid w:val="00AB11CA"/>
    <w:rsid w:val="00AB1294"/>
    <w:rsid w:val="00AB14D9"/>
    <w:rsid w:val="00AB168B"/>
    <w:rsid w:val="00AB16AB"/>
    <w:rsid w:val="00AB1775"/>
    <w:rsid w:val="00AB1BC8"/>
    <w:rsid w:val="00AB1D16"/>
    <w:rsid w:val="00AB1DFB"/>
    <w:rsid w:val="00AB250E"/>
    <w:rsid w:val="00AB3474"/>
    <w:rsid w:val="00AB43E8"/>
    <w:rsid w:val="00AB48F7"/>
    <w:rsid w:val="00AB4903"/>
    <w:rsid w:val="00AB4AB8"/>
    <w:rsid w:val="00AB4B2B"/>
    <w:rsid w:val="00AB60BD"/>
    <w:rsid w:val="00AB655E"/>
    <w:rsid w:val="00AB68AA"/>
    <w:rsid w:val="00AB68AC"/>
    <w:rsid w:val="00AB7D97"/>
    <w:rsid w:val="00AC007F"/>
    <w:rsid w:val="00AC1457"/>
    <w:rsid w:val="00AC1ACA"/>
    <w:rsid w:val="00AC1BC8"/>
    <w:rsid w:val="00AC2430"/>
    <w:rsid w:val="00AC2DFC"/>
    <w:rsid w:val="00AC2E01"/>
    <w:rsid w:val="00AC2ECD"/>
    <w:rsid w:val="00AC2FEC"/>
    <w:rsid w:val="00AC303C"/>
    <w:rsid w:val="00AC3119"/>
    <w:rsid w:val="00AC3D9F"/>
    <w:rsid w:val="00AC3F2A"/>
    <w:rsid w:val="00AC4007"/>
    <w:rsid w:val="00AC49FB"/>
    <w:rsid w:val="00AC50B7"/>
    <w:rsid w:val="00AC5596"/>
    <w:rsid w:val="00AC5651"/>
    <w:rsid w:val="00AC58AF"/>
    <w:rsid w:val="00AC5A10"/>
    <w:rsid w:val="00AC670D"/>
    <w:rsid w:val="00AC6CD4"/>
    <w:rsid w:val="00AC7808"/>
    <w:rsid w:val="00AD0140"/>
    <w:rsid w:val="00AD0892"/>
    <w:rsid w:val="00AD0AA3"/>
    <w:rsid w:val="00AD0B6E"/>
    <w:rsid w:val="00AD17E2"/>
    <w:rsid w:val="00AD1E37"/>
    <w:rsid w:val="00AD20F1"/>
    <w:rsid w:val="00AD216A"/>
    <w:rsid w:val="00AD26D4"/>
    <w:rsid w:val="00AD2B1C"/>
    <w:rsid w:val="00AD30AB"/>
    <w:rsid w:val="00AD38B5"/>
    <w:rsid w:val="00AD390E"/>
    <w:rsid w:val="00AD3A57"/>
    <w:rsid w:val="00AD3F94"/>
    <w:rsid w:val="00AD4123"/>
    <w:rsid w:val="00AD4A5A"/>
    <w:rsid w:val="00AD4BC1"/>
    <w:rsid w:val="00AD4DA3"/>
    <w:rsid w:val="00AD4F61"/>
    <w:rsid w:val="00AD518A"/>
    <w:rsid w:val="00AD5875"/>
    <w:rsid w:val="00AD5892"/>
    <w:rsid w:val="00AD5AF2"/>
    <w:rsid w:val="00AD5B2F"/>
    <w:rsid w:val="00AD5F60"/>
    <w:rsid w:val="00AD6125"/>
    <w:rsid w:val="00AD73D5"/>
    <w:rsid w:val="00AD79F2"/>
    <w:rsid w:val="00AD7E59"/>
    <w:rsid w:val="00AE08E3"/>
    <w:rsid w:val="00AE111F"/>
    <w:rsid w:val="00AE13B3"/>
    <w:rsid w:val="00AE13D8"/>
    <w:rsid w:val="00AE13F7"/>
    <w:rsid w:val="00AE1959"/>
    <w:rsid w:val="00AE1B79"/>
    <w:rsid w:val="00AE1D42"/>
    <w:rsid w:val="00AE2628"/>
    <w:rsid w:val="00AE27AC"/>
    <w:rsid w:val="00AE2D7C"/>
    <w:rsid w:val="00AE2FAE"/>
    <w:rsid w:val="00AE3153"/>
    <w:rsid w:val="00AE40E0"/>
    <w:rsid w:val="00AE4750"/>
    <w:rsid w:val="00AE4DBA"/>
    <w:rsid w:val="00AE4F07"/>
    <w:rsid w:val="00AE5000"/>
    <w:rsid w:val="00AE5E40"/>
    <w:rsid w:val="00AE6761"/>
    <w:rsid w:val="00AE6A09"/>
    <w:rsid w:val="00AE7112"/>
    <w:rsid w:val="00AE75AC"/>
    <w:rsid w:val="00AF035C"/>
    <w:rsid w:val="00AF04FD"/>
    <w:rsid w:val="00AF0555"/>
    <w:rsid w:val="00AF0E62"/>
    <w:rsid w:val="00AF14DE"/>
    <w:rsid w:val="00AF1A60"/>
    <w:rsid w:val="00AF1C5D"/>
    <w:rsid w:val="00AF21F3"/>
    <w:rsid w:val="00AF2264"/>
    <w:rsid w:val="00AF22AF"/>
    <w:rsid w:val="00AF247A"/>
    <w:rsid w:val="00AF278E"/>
    <w:rsid w:val="00AF2927"/>
    <w:rsid w:val="00AF3B13"/>
    <w:rsid w:val="00AF41C0"/>
    <w:rsid w:val="00AF42D7"/>
    <w:rsid w:val="00AF48E4"/>
    <w:rsid w:val="00AF54F1"/>
    <w:rsid w:val="00AF5724"/>
    <w:rsid w:val="00AF5A71"/>
    <w:rsid w:val="00AF5D8F"/>
    <w:rsid w:val="00AF5E17"/>
    <w:rsid w:val="00AF68D2"/>
    <w:rsid w:val="00AF6AD6"/>
    <w:rsid w:val="00AF79F7"/>
    <w:rsid w:val="00AF7A0E"/>
    <w:rsid w:val="00AF7EAE"/>
    <w:rsid w:val="00B000A1"/>
    <w:rsid w:val="00B00172"/>
    <w:rsid w:val="00B006FE"/>
    <w:rsid w:val="00B007CB"/>
    <w:rsid w:val="00B00A3A"/>
    <w:rsid w:val="00B00AA2"/>
    <w:rsid w:val="00B011E5"/>
    <w:rsid w:val="00B01C48"/>
    <w:rsid w:val="00B01D17"/>
    <w:rsid w:val="00B0269B"/>
    <w:rsid w:val="00B02AA9"/>
    <w:rsid w:val="00B02FA3"/>
    <w:rsid w:val="00B03838"/>
    <w:rsid w:val="00B03E4C"/>
    <w:rsid w:val="00B043C2"/>
    <w:rsid w:val="00B04B53"/>
    <w:rsid w:val="00B04C97"/>
    <w:rsid w:val="00B04FA7"/>
    <w:rsid w:val="00B05084"/>
    <w:rsid w:val="00B050D3"/>
    <w:rsid w:val="00B052B1"/>
    <w:rsid w:val="00B05A71"/>
    <w:rsid w:val="00B05EE4"/>
    <w:rsid w:val="00B06682"/>
    <w:rsid w:val="00B06A25"/>
    <w:rsid w:val="00B06D3C"/>
    <w:rsid w:val="00B06F60"/>
    <w:rsid w:val="00B1096C"/>
    <w:rsid w:val="00B1105E"/>
    <w:rsid w:val="00B11B74"/>
    <w:rsid w:val="00B1224F"/>
    <w:rsid w:val="00B132B9"/>
    <w:rsid w:val="00B13641"/>
    <w:rsid w:val="00B13A6B"/>
    <w:rsid w:val="00B13EFF"/>
    <w:rsid w:val="00B14143"/>
    <w:rsid w:val="00B141CE"/>
    <w:rsid w:val="00B157F9"/>
    <w:rsid w:val="00B15BBA"/>
    <w:rsid w:val="00B15C5D"/>
    <w:rsid w:val="00B15E1A"/>
    <w:rsid w:val="00B176C1"/>
    <w:rsid w:val="00B1792E"/>
    <w:rsid w:val="00B17969"/>
    <w:rsid w:val="00B20256"/>
    <w:rsid w:val="00B20D09"/>
    <w:rsid w:val="00B213C5"/>
    <w:rsid w:val="00B215AF"/>
    <w:rsid w:val="00B21CA6"/>
    <w:rsid w:val="00B220A9"/>
    <w:rsid w:val="00B222FD"/>
    <w:rsid w:val="00B227BB"/>
    <w:rsid w:val="00B228A1"/>
    <w:rsid w:val="00B22CAB"/>
    <w:rsid w:val="00B23422"/>
    <w:rsid w:val="00B235F9"/>
    <w:rsid w:val="00B23832"/>
    <w:rsid w:val="00B238CC"/>
    <w:rsid w:val="00B23B75"/>
    <w:rsid w:val="00B2488E"/>
    <w:rsid w:val="00B25B8A"/>
    <w:rsid w:val="00B25BB5"/>
    <w:rsid w:val="00B25EA7"/>
    <w:rsid w:val="00B267B2"/>
    <w:rsid w:val="00B26F0B"/>
    <w:rsid w:val="00B27138"/>
    <w:rsid w:val="00B27506"/>
    <w:rsid w:val="00B2763F"/>
    <w:rsid w:val="00B27961"/>
    <w:rsid w:val="00B27AAC"/>
    <w:rsid w:val="00B27D99"/>
    <w:rsid w:val="00B27E7B"/>
    <w:rsid w:val="00B30529"/>
    <w:rsid w:val="00B30929"/>
    <w:rsid w:val="00B30A84"/>
    <w:rsid w:val="00B31A1E"/>
    <w:rsid w:val="00B31F25"/>
    <w:rsid w:val="00B32591"/>
    <w:rsid w:val="00B32623"/>
    <w:rsid w:val="00B32A49"/>
    <w:rsid w:val="00B32F74"/>
    <w:rsid w:val="00B33859"/>
    <w:rsid w:val="00B33972"/>
    <w:rsid w:val="00B34B4F"/>
    <w:rsid w:val="00B351D2"/>
    <w:rsid w:val="00B359F8"/>
    <w:rsid w:val="00B36075"/>
    <w:rsid w:val="00B361C8"/>
    <w:rsid w:val="00B3688A"/>
    <w:rsid w:val="00B369C1"/>
    <w:rsid w:val="00B372AA"/>
    <w:rsid w:val="00B37F78"/>
    <w:rsid w:val="00B403E1"/>
    <w:rsid w:val="00B40445"/>
    <w:rsid w:val="00B405B5"/>
    <w:rsid w:val="00B409DA"/>
    <w:rsid w:val="00B409E0"/>
    <w:rsid w:val="00B40CC0"/>
    <w:rsid w:val="00B40EB0"/>
    <w:rsid w:val="00B41888"/>
    <w:rsid w:val="00B4257B"/>
    <w:rsid w:val="00B42B18"/>
    <w:rsid w:val="00B42B77"/>
    <w:rsid w:val="00B431C1"/>
    <w:rsid w:val="00B43582"/>
    <w:rsid w:val="00B435BE"/>
    <w:rsid w:val="00B436C3"/>
    <w:rsid w:val="00B43B59"/>
    <w:rsid w:val="00B43C5E"/>
    <w:rsid w:val="00B44B1A"/>
    <w:rsid w:val="00B451E6"/>
    <w:rsid w:val="00B45A52"/>
    <w:rsid w:val="00B46175"/>
    <w:rsid w:val="00B462E8"/>
    <w:rsid w:val="00B46A51"/>
    <w:rsid w:val="00B46FD8"/>
    <w:rsid w:val="00B471AC"/>
    <w:rsid w:val="00B474A3"/>
    <w:rsid w:val="00B50447"/>
    <w:rsid w:val="00B50A00"/>
    <w:rsid w:val="00B50D75"/>
    <w:rsid w:val="00B51C6E"/>
    <w:rsid w:val="00B51CE1"/>
    <w:rsid w:val="00B5213B"/>
    <w:rsid w:val="00B521E3"/>
    <w:rsid w:val="00B5223C"/>
    <w:rsid w:val="00B5246C"/>
    <w:rsid w:val="00B52811"/>
    <w:rsid w:val="00B52C23"/>
    <w:rsid w:val="00B53121"/>
    <w:rsid w:val="00B53359"/>
    <w:rsid w:val="00B5374A"/>
    <w:rsid w:val="00B53E2F"/>
    <w:rsid w:val="00B54100"/>
    <w:rsid w:val="00B5453F"/>
    <w:rsid w:val="00B54664"/>
    <w:rsid w:val="00B547C5"/>
    <w:rsid w:val="00B548B7"/>
    <w:rsid w:val="00B54BC7"/>
    <w:rsid w:val="00B54D35"/>
    <w:rsid w:val="00B55356"/>
    <w:rsid w:val="00B55379"/>
    <w:rsid w:val="00B60806"/>
    <w:rsid w:val="00B6089F"/>
    <w:rsid w:val="00B60F36"/>
    <w:rsid w:val="00B611FC"/>
    <w:rsid w:val="00B61AEB"/>
    <w:rsid w:val="00B61E2D"/>
    <w:rsid w:val="00B621DA"/>
    <w:rsid w:val="00B625F0"/>
    <w:rsid w:val="00B6276D"/>
    <w:rsid w:val="00B62DCA"/>
    <w:rsid w:val="00B62F4F"/>
    <w:rsid w:val="00B63469"/>
    <w:rsid w:val="00B63938"/>
    <w:rsid w:val="00B63A83"/>
    <w:rsid w:val="00B63B23"/>
    <w:rsid w:val="00B63E23"/>
    <w:rsid w:val="00B64619"/>
    <w:rsid w:val="00B6479A"/>
    <w:rsid w:val="00B64BAA"/>
    <w:rsid w:val="00B64E46"/>
    <w:rsid w:val="00B64E4D"/>
    <w:rsid w:val="00B64F7F"/>
    <w:rsid w:val="00B65487"/>
    <w:rsid w:val="00B66291"/>
    <w:rsid w:val="00B664C7"/>
    <w:rsid w:val="00B6651C"/>
    <w:rsid w:val="00B675E2"/>
    <w:rsid w:val="00B67983"/>
    <w:rsid w:val="00B707A7"/>
    <w:rsid w:val="00B70B9B"/>
    <w:rsid w:val="00B71650"/>
    <w:rsid w:val="00B716FA"/>
    <w:rsid w:val="00B71887"/>
    <w:rsid w:val="00B71EAB"/>
    <w:rsid w:val="00B72AA6"/>
    <w:rsid w:val="00B72AC7"/>
    <w:rsid w:val="00B72DD4"/>
    <w:rsid w:val="00B733EB"/>
    <w:rsid w:val="00B739F6"/>
    <w:rsid w:val="00B73A18"/>
    <w:rsid w:val="00B74438"/>
    <w:rsid w:val="00B74B07"/>
    <w:rsid w:val="00B74BAC"/>
    <w:rsid w:val="00B750D5"/>
    <w:rsid w:val="00B75182"/>
    <w:rsid w:val="00B7527E"/>
    <w:rsid w:val="00B759AF"/>
    <w:rsid w:val="00B75EDA"/>
    <w:rsid w:val="00B76487"/>
    <w:rsid w:val="00B76629"/>
    <w:rsid w:val="00B767E4"/>
    <w:rsid w:val="00B769A9"/>
    <w:rsid w:val="00B773FC"/>
    <w:rsid w:val="00B77C1A"/>
    <w:rsid w:val="00B77F19"/>
    <w:rsid w:val="00B803F3"/>
    <w:rsid w:val="00B80E3C"/>
    <w:rsid w:val="00B810B7"/>
    <w:rsid w:val="00B81A6C"/>
    <w:rsid w:val="00B81E08"/>
    <w:rsid w:val="00B81E7F"/>
    <w:rsid w:val="00B82622"/>
    <w:rsid w:val="00B82DC5"/>
    <w:rsid w:val="00B82DDA"/>
    <w:rsid w:val="00B830FA"/>
    <w:rsid w:val="00B8317E"/>
    <w:rsid w:val="00B8341F"/>
    <w:rsid w:val="00B8369D"/>
    <w:rsid w:val="00B836A1"/>
    <w:rsid w:val="00B83976"/>
    <w:rsid w:val="00B83BB4"/>
    <w:rsid w:val="00B83D30"/>
    <w:rsid w:val="00B8411C"/>
    <w:rsid w:val="00B8569A"/>
    <w:rsid w:val="00B85ACF"/>
    <w:rsid w:val="00B85B2D"/>
    <w:rsid w:val="00B85D53"/>
    <w:rsid w:val="00B85D63"/>
    <w:rsid w:val="00B85DE5"/>
    <w:rsid w:val="00B8675A"/>
    <w:rsid w:val="00B86BE9"/>
    <w:rsid w:val="00B873E1"/>
    <w:rsid w:val="00B87557"/>
    <w:rsid w:val="00B878E1"/>
    <w:rsid w:val="00B87A78"/>
    <w:rsid w:val="00B87CB7"/>
    <w:rsid w:val="00B90293"/>
    <w:rsid w:val="00B90318"/>
    <w:rsid w:val="00B90392"/>
    <w:rsid w:val="00B903AF"/>
    <w:rsid w:val="00B9076D"/>
    <w:rsid w:val="00B90A34"/>
    <w:rsid w:val="00B90F73"/>
    <w:rsid w:val="00B913BB"/>
    <w:rsid w:val="00B918C1"/>
    <w:rsid w:val="00B9196B"/>
    <w:rsid w:val="00B93212"/>
    <w:rsid w:val="00B93443"/>
    <w:rsid w:val="00B93B59"/>
    <w:rsid w:val="00B93E05"/>
    <w:rsid w:val="00B93E53"/>
    <w:rsid w:val="00B9406A"/>
    <w:rsid w:val="00B941A2"/>
    <w:rsid w:val="00B94F76"/>
    <w:rsid w:val="00B95046"/>
    <w:rsid w:val="00B953D6"/>
    <w:rsid w:val="00B95B67"/>
    <w:rsid w:val="00B95DA0"/>
    <w:rsid w:val="00B95FE6"/>
    <w:rsid w:val="00B963C1"/>
    <w:rsid w:val="00B964CD"/>
    <w:rsid w:val="00B96829"/>
    <w:rsid w:val="00B97394"/>
    <w:rsid w:val="00B974B0"/>
    <w:rsid w:val="00BA06AC"/>
    <w:rsid w:val="00BA2280"/>
    <w:rsid w:val="00BA26CB"/>
    <w:rsid w:val="00BA2A08"/>
    <w:rsid w:val="00BA2BC0"/>
    <w:rsid w:val="00BA2F3D"/>
    <w:rsid w:val="00BA30B5"/>
    <w:rsid w:val="00BA3108"/>
    <w:rsid w:val="00BA3189"/>
    <w:rsid w:val="00BA34A1"/>
    <w:rsid w:val="00BA3700"/>
    <w:rsid w:val="00BA3F8E"/>
    <w:rsid w:val="00BA43F2"/>
    <w:rsid w:val="00BA4461"/>
    <w:rsid w:val="00BA4DF0"/>
    <w:rsid w:val="00BA4FC9"/>
    <w:rsid w:val="00BA5696"/>
    <w:rsid w:val="00BA56D2"/>
    <w:rsid w:val="00BA6005"/>
    <w:rsid w:val="00BA6125"/>
    <w:rsid w:val="00BA61F5"/>
    <w:rsid w:val="00BA6274"/>
    <w:rsid w:val="00BA76E0"/>
    <w:rsid w:val="00BA7CA7"/>
    <w:rsid w:val="00BB0694"/>
    <w:rsid w:val="00BB06B6"/>
    <w:rsid w:val="00BB08D5"/>
    <w:rsid w:val="00BB0997"/>
    <w:rsid w:val="00BB1B3D"/>
    <w:rsid w:val="00BB2A25"/>
    <w:rsid w:val="00BB35CB"/>
    <w:rsid w:val="00BB3A01"/>
    <w:rsid w:val="00BB3D1E"/>
    <w:rsid w:val="00BB3D55"/>
    <w:rsid w:val="00BB4E7C"/>
    <w:rsid w:val="00BB51E9"/>
    <w:rsid w:val="00BB5D0F"/>
    <w:rsid w:val="00BB6CFE"/>
    <w:rsid w:val="00BB76C2"/>
    <w:rsid w:val="00BB7772"/>
    <w:rsid w:val="00BC001D"/>
    <w:rsid w:val="00BC0FDC"/>
    <w:rsid w:val="00BC1701"/>
    <w:rsid w:val="00BC3053"/>
    <w:rsid w:val="00BC30B5"/>
    <w:rsid w:val="00BC3B0F"/>
    <w:rsid w:val="00BC3BEA"/>
    <w:rsid w:val="00BC42A1"/>
    <w:rsid w:val="00BC4D2E"/>
    <w:rsid w:val="00BC502A"/>
    <w:rsid w:val="00BC5B33"/>
    <w:rsid w:val="00BC6371"/>
    <w:rsid w:val="00BC7E3A"/>
    <w:rsid w:val="00BC7F59"/>
    <w:rsid w:val="00BD059B"/>
    <w:rsid w:val="00BD05F3"/>
    <w:rsid w:val="00BD0B07"/>
    <w:rsid w:val="00BD133A"/>
    <w:rsid w:val="00BD1559"/>
    <w:rsid w:val="00BD1C9A"/>
    <w:rsid w:val="00BD3109"/>
    <w:rsid w:val="00BD3AB3"/>
    <w:rsid w:val="00BD4762"/>
    <w:rsid w:val="00BD48AC"/>
    <w:rsid w:val="00BD4B4C"/>
    <w:rsid w:val="00BD5F1A"/>
    <w:rsid w:val="00BD64CC"/>
    <w:rsid w:val="00BD6766"/>
    <w:rsid w:val="00BD6B72"/>
    <w:rsid w:val="00BD75E9"/>
    <w:rsid w:val="00BE0348"/>
    <w:rsid w:val="00BE1234"/>
    <w:rsid w:val="00BE144E"/>
    <w:rsid w:val="00BE1494"/>
    <w:rsid w:val="00BE14DA"/>
    <w:rsid w:val="00BE1FEA"/>
    <w:rsid w:val="00BE2D4C"/>
    <w:rsid w:val="00BE2FA6"/>
    <w:rsid w:val="00BE319B"/>
    <w:rsid w:val="00BE333F"/>
    <w:rsid w:val="00BE3789"/>
    <w:rsid w:val="00BE3A02"/>
    <w:rsid w:val="00BE583B"/>
    <w:rsid w:val="00BE5B26"/>
    <w:rsid w:val="00BE70C3"/>
    <w:rsid w:val="00BE7406"/>
    <w:rsid w:val="00BE7603"/>
    <w:rsid w:val="00BE7675"/>
    <w:rsid w:val="00BF03C8"/>
    <w:rsid w:val="00BF0890"/>
    <w:rsid w:val="00BF0F52"/>
    <w:rsid w:val="00BF15BE"/>
    <w:rsid w:val="00BF15D9"/>
    <w:rsid w:val="00BF2803"/>
    <w:rsid w:val="00BF3061"/>
    <w:rsid w:val="00BF3279"/>
    <w:rsid w:val="00BF3744"/>
    <w:rsid w:val="00BF3AA5"/>
    <w:rsid w:val="00BF3BFB"/>
    <w:rsid w:val="00BF3E05"/>
    <w:rsid w:val="00BF4003"/>
    <w:rsid w:val="00BF4159"/>
    <w:rsid w:val="00BF43DA"/>
    <w:rsid w:val="00BF46FC"/>
    <w:rsid w:val="00BF4CA9"/>
    <w:rsid w:val="00BF4D3C"/>
    <w:rsid w:val="00BF4E52"/>
    <w:rsid w:val="00BF5921"/>
    <w:rsid w:val="00BF59AD"/>
    <w:rsid w:val="00BF6837"/>
    <w:rsid w:val="00BF6CB2"/>
    <w:rsid w:val="00BF74C7"/>
    <w:rsid w:val="00BF7558"/>
    <w:rsid w:val="00BF76E5"/>
    <w:rsid w:val="00C001B2"/>
    <w:rsid w:val="00C00BED"/>
    <w:rsid w:val="00C00C0C"/>
    <w:rsid w:val="00C015F1"/>
    <w:rsid w:val="00C01F33"/>
    <w:rsid w:val="00C027D3"/>
    <w:rsid w:val="00C02CC6"/>
    <w:rsid w:val="00C02D4E"/>
    <w:rsid w:val="00C02F19"/>
    <w:rsid w:val="00C035EF"/>
    <w:rsid w:val="00C03B38"/>
    <w:rsid w:val="00C03C3A"/>
    <w:rsid w:val="00C040F7"/>
    <w:rsid w:val="00C044AB"/>
    <w:rsid w:val="00C047C4"/>
    <w:rsid w:val="00C04E8F"/>
    <w:rsid w:val="00C05539"/>
    <w:rsid w:val="00C056AE"/>
    <w:rsid w:val="00C05706"/>
    <w:rsid w:val="00C05FD7"/>
    <w:rsid w:val="00C06286"/>
    <w:rsid w:val="00C0669A"/>
    <w:rsid w:val="00C06BB0"/>
    <w:rsid w:val="00C0704B"/>
    <w:rsid w:val="00C0723C"/>
    <w:rsid w:val="00C07377"/>
    <w:rsid w:val="00C07BA0"/>
    <w:rsid w:val="00C07C33"/>
    <w:rsid w:val="00C07D7F"/>
    <w:rsid w:val="00C10478"/>
    <w:rsid w:val="00C114F3"/>
    <w:rsid w:val="00C11F05"/>
    <w:rsid w:val="00C12107"/>
    <w:rsid w:val="00C123FA"/>
    <w:rsid w:val="00C127B1"/>
    <w:rsid w:val="00C12BA5"/>
    <w:rsid w:val="00C136D7"/>
    <w:rsid w:val="00C1385C"/>
    <w:rsid w:val="00C13B02"/>
    <w:rsid w:val="00C13B51"/>
    <w:rsid w:val="00C143A3"/>
    <w:rsid w:val="00C14419"/>
    <w:rsid w:val="00C144A3"/>
    <w:rsid w:val="00C14D4B"/>
    <w:rsid w:val="00C15037"/>
    <w:rsid w:val="00C154BB"/>
    <w:rsid w:val="00C15873"/>
    <w:rsid w:val="00C15D69"/>
    <w:rsid w:val="00C15DEB"/>
    <w:rsid w:val="00C16831"/>
    <w:rsid w:val="00C1789D"/>
    <w:rsid w:val="00C178B6"/>
    <w:rsid w:val="00C17940"/>
    <w:rsid w:val="00C17969"/>
    <w:rsid w:val="00C2001E"/>
    <w:rsid w:val="00C207D9"/>
    <w:rsid w:val="00C208D8"/>
    <w:rsid w:val="00C20F86"/>
    <w:rsid w:val="00C226A2"/>
    <w:rsid w:val="00C22D27"/>
    <w:rsid w:val="00C235AA"/>
    <w:rsid w:val="00C23865"/>
    <w:rsid w:val="00C239E6"/>
    <w:rsid w:val="00C23AA8"/>
    <w:rsid w:val="00C2406E"/>
    <w:rsid w:val="00C24611"/>
    <w:rsid w:val="00C24817"/>
    <w:rsid w:val="00C24B7E"/>
    <w:rsid w:val="00C250CA"/>
    <w:rsid w:val="00C254BA"/>
    <w:rsid w:val="00C25570"/>
    <w:rsid w:val="00C2583F"/>
    <w:rsid w:val="00C2623A"/>
    <w:rsid w:val="00C26805"/>
    <w:rsid w:val="00C268E6"/>
    <w:rsid w:val="00C26F9F"/>
    <w:rsid w:val="00C2721C"/>
    <w:rsid w:val="00C279B5"/>
    <w:rsid w:val="00C27C45"/>
    <w:rsid w:val="00C27EBC"/>
    <w:rsid w:val="00C30019"/>
    <w:rsid w:val="00C3004C"/>
    <w:rsid w:val="00C309B2"/>
    <w:rsid w:val="00C31B74"/>
    <w:rsid w:val="00C3228F"/>
    <w:rsid w:val="00C32579"/>
    <w:rsid w:val="00C32FC7"/>
    <w:rsid w:val="00C3300A"/>
    <w:rsid w:val="00C338AA"/>
    <w:rsid w:val="00C33C32"/>
    <w:rsid w:val="00C34D75"/>
    <w:rsid w:val="00C350DE"/>
    <w:rsid w:val="00C35A98"/>
    <w:rsid w:val="00C36162"/>
    <w:rsid w:val="00C36442"/>
    <w:rsid w:val="00C36523"/>
    <w:rsid w:val="00C36861"/>
    <w:rsid w:val="00C3719D"/>
    <w:rsid w:val="00C373A8"/>
    <w:rsid w:val="00C3764C"/>
    <w:rsid w:val="00C37CB2"/>
    <w:rsid w:val="00C406CD"/>
    <w:rsid w:val="00C40899"/>
    <w:rsid w:val="00C40ED3"/>
    <w:rsid w:val="00C4144C"/>
    <w:rsid w:val="00C4200F"/>
    <w:rsid w:val="00C4285E"/>
    <w:rsid w:val="00C436FD"/>
    <w:rsid w:val="00C439FD"/>
    <w:rsid w:val="00C44502"/>
    <w:rsid w:val="00C447B0"/>
    <w:rsid w:val="00C44843"/>
    <w:rsid w:val="00C44BB8"/>
    <w:rsid w:val="00C457CD"/>
    <w:rsid w:val="00C46CDE"/>
    <w:rsid w:val="00C46D0D"/>
    <w:rsid w:val="00C47031"/>
    <w:rsid w:val="00C473A5"/>
    <w:rsid w:val="00C50713"/>
    <w:rsid w:val="00C508EF"/>
    <w:rsid w:val="00C51D06"/>
    <w:rsid w:val="00C52120"/>
    <w:rsid w:val="00C52425"/>
    <w:rsid w:val="00C528FA"/>
    <w:rsid w:val="00C52902"/>
    <w:rsid w:val="00C52F9C"/>
    <w:rsid w:val="00C53518"/>
    <w:rsid w:val="00C537D4"/>
    <w:rsid w:val="00C5397C"/>
    <w:rsid w:val="00C54256"/>
    <w:rsid w:val="00C54263"/>
    <w:rsid w:val="00C54995"/>
    <w:rsid w:val="00C54BCD"/>
    <w:rsid w:val="00C54D41"/>
    <w:rsid w:val="00C54E5B"/>
    <w:rsid w:val="00C55978"/>
    <w:rsid w:val="00C55A91"/>
    <w:rsid w:val="00C55BD4"/>
    <w:rsid w:val="00C55D36"/>
    <w:rsid w:val="00C57865"/>
    <w:rsid w:val="00C5788B"/>
    <w:rsid w:val="00C57B2A"/>
    <w:rsid w:val="00C60110"/>
    <w:rsid w:val="00C60783"/>
    <w:rsid w:val="00C60F16"/>
    <w:rsid w:val="00C6169C"/>
    <w:rsid w:val="00C618DA"/>
    <w:rsid w:val="00C619CE"/>
    <w:rsid w:val="00C61FEB"/>
    <w:rsid w:val="00C620E2"/>
    <w:rsid w:val="00C621C1"/>
    <w:rsid w:val="00C625CA"/>
    <w:rsid w:val="00C625D1"/>
    <w:rsid w:val="00C62F5B"/>
    <w:rsid w:val="00C6344E"/>
    <w:rsid w:val="00C63614"/>
    <w:rsid w:val="00C64672"/>
    <w:rsid w:val="00C64B10"/>
    <w:rsid w:val="00C65C08"/>
    <w:rsid w:val="00C65FE6"/>
    <w:rsid w:val="00C66869"/>
    <w:rsid w:val="00C67B9A"/>
    <w:rsid w:val="00C70697"/>
    <w:rsid w:val="00C713D3"/>
    <w:rsid w:val="00C71CAA"/>
    <w:rsid w:val="00C72093"/>
    <w:rsid w:val="00C72D14"/>
    <w:rsid w:val="00C72EF4"/>
    <w:rsid w:val="00C73D6E"/>
    <w:rsid w:val="00C744FE"/>
    <w:rsid w:val="00C74795"/>
    <w:rsid w:val="00C74CB5"/>
    <w:rsid w:val="00C754A4"/>
    <w:rsid w:val="00C759A7"/>
    <w:rsid w:val="00C75D2F"/>
    <w:rsid w:val="00C75D63"/>
    <w:rsid w:val="00C75FE9"/>
    <w:rsid w:val="00C76113"/>
    <w:rsid w:val="00C761EB"/>
    <w:rsid w:val="00C767BE"/>
    <w:rsid w:val="00C76AD0"/>
    <w:rsid w:val="00C76D40"/>
    <w:rsid w:val="00C76D65"/>
    <w:rsid w:val="00C76E3C"/>
    <w:rsid w:val="00C76F70"/>
    <w:rsid w:val="00C7738D"/>
    <w:rsid w:val="00C802B1"/>
    <w:rsid w:val="00C803B6"/>
    <w:rsid w:val="00C80DAE"/>
    <w:rsid w:val="00C80E8B"/>
    <w:rsid w:val="00C80FA7"/>
    <w:rsid w:val="00C814F8"/>
    <w:rsid w:val="00C81568"/>
    <w:rsid w:val="00C817DA"/>
    <w:rsid w:val="00C817FC"/>
    <w:rsid w:val="00C81804"/>
    <w:rsid w:val="00C828BE"/>
    <w:rsid w:val="00C83DDF"/>
    <w:rsid w:val="00C84E43"/>
    <w:rsid w:val="00C85561"/>
    <w:rsid w:val="00C85DA5"/>
    <w:rsid w:val="00C85DEB"/>
    <w:rsid w:val="00C86229"/>
    <w:rsid w:val="00C8640D"/>
    <w:rsid w:val="00C9001C"/>
    <w:rsid w:val="00C90173"/>
    <w:rsid w:val="00C9027A"/>
    <w:rsid w:val="00C9068E"/>
    <w:rsid w:val="00C9080B"/>
    <w:rsid w:val="00C9088F"/>
    <w:rsid w:val="00C90A88"/>
    <w:rsid w:val="00C90B84"/>
    <w:rsid w:val="00C90CE3"/>
    <w:rsid w:val="00C90EC3"/>
    <w:rsid w:val="00C91265"/>
    <w:rsid w:val="00C91290"/>
    <w:rsid w:val="00C91978"/>
    <w:rsid w:val="00C91A47"/>
    <w:rsid w:val="00C91BC5"/>
    <w:rsid w:val="00C91FFC"/>
    <w:rsid w:val="00C92582"/>
    <w:rsid w:val="00C92D95"/>
    <w:rsid w:val="00C92DDB"/>
    <w:rsid w:val="00C93085"/>
    <w:rsid w:val="00C93467"/>
    <w:rsid w:val="00C93814"/>
    <w:rsid w:val="00C93C4B"/>
    <w:rsid w:val="00C93DB8"/>
    <w:rsid w:val="00C93E00"/>
    <w:rsid w:val="00C942C7"/>
    <w:rsid w:val="00C942D2"/>
    <w:rsid w:val="00C944AB"/>
    <w:rsid w:val="00C94794"/>
    <w:rsid w:val="00C94B4C"/>
    <w:rsid w:val="00C94C40"/>
    <w:rsid w:val="00C95015"/>
    <w:rsid w:val="00C951A5"/>
    <w:rsid w:val="00C9591A"/>
    <w:rsid w:val="00C959E7"/>
    <w:rsid w:val="00C95B40"/>
    <w:rsid w:val="00C95D1B"/>
    <w:rsid w:val="00CA0267"/>
    <w:rsid w:val="00CA0370"/>
    <w:rsid w:val="00CA0D7F"/>
    <w:rsid w:val="00CA0EA7"/>
    <w:rsid w:val="00CA0F9E"/>
    <w:rsid w:val="00CA1274"/>
    <w:rsid w:val="00CA1387"/>
    <w:rsid w:val="00CA1623"/>
    <w:rsid w:val="00CA1D94"/>
    <w:rsid w:val="00CA1ED8"/>
    <w:rsid w:val="00CA2625"/>
    <w:rsid w:val="00CA31BE"/>
    <w:rsid w:val="00CA46C9"/>
    <w:rsid w:val="00CA4839"/>
    <w:rsid w:val="00CA4C36"/>
    <w:rsid w:val="00CA57BF"/>
    <w:rsid w:val="00CA5CE0"/>
    <w:rsid w:val="00CA6612"/>
    <w:rsid w:val="00CA66D2"/>
    <w:rsid w:val="00CA6F6D"/>
    <w:rsid w:val="00CA78B3"/>
    <w:rsid w:val="00CA7909"/>
    <w:rsid w:val="00CB0CCF"/>
    <w:rsid w:val="00CB1DAF"/>
    <w:rsid w:val="00CB1ECE"/>
    <w:rsid w:val="00CB1F63"/>
    <w:rsid w:val="00CB2E01"/>
    <w:rsid w:val="00CB3E14"/>
    <w:rsid w:val="00CB57D6"/>
    <w:rsid w:val="00CB596E"/>
    <w:rsid w:val="00CB5E9F"/>
    <w:rsid w:val="00CB670F"/>
    <w:rsid w:val="00CB6982"/>
    <w:rsid w:val="00CB6C2F"/>
    <w:rsid w:val="00CB6E2A"/>
    <w:rsid w:val="00CB7170"/>
    <w:rsid w:val="00CB71F5"/>
    <w:rsid w:val="00CB77D9"/>
    <w:rsid w:val="00CB7F48"/>
    <w:rsid w:val="00CB7FF0"/>
    <w:rsid w:val="00CC0092"/>
    <w:rsid w:val="00CC040E"/>
    <w:rsid w:val="00CC0F07"/>
    <w:rsid w:val="00CC111F"/>
    <w:rsid w:val="00CC13D3"/>
    <w:rsid w:val="00CC169D"/>
    <w:rsid w:val="00CC1936"/>
    <w:rsid w:val="00CC1C8E"/>
    <w:rsid w:val="00CC1E66"/>
    <w:rsid w:val="00CC1FE8"/>
    <w:rsid w:val="00CC2011"/>
    <w:rsid w:val="00CC2BB6"/>
    <w:rsid w:val="00CC326C"/>
    <w:rsid w:val="00CC3D03"/>
    <w:rsid w:val="00CC3EA0"/>
    <w:rsid w:val="00CC4368"/>
    <w:rsid w:val="00CC4502"/>
    <w:rsid w:val="00CC4B06"/>
    <w:rsid w:val="00CC55CB"/>
    <w:rsid w:val="00CC5A4A"/>
    <w:rsid w:val="00CC68FE"/>
    <w:rsid w:val="00CC6B9F"/>
    <w:rsid w:val="00CC6D2E"/>
    <w:rsid w:val="00CC6DE9"/>
    <w:rsid w:val="00CC7224"/>
    <w:rsid w:val="00CC7745"/>
    <w:rsid w:val="00CC7906"/>
    <w:rsid w:val="00CC7B45"/>
    <w:rsid w:val="00CD09C4"/>
    <w:rsid w:val="00CD0D44"/>
    <w:rsid w:val="00CD1188"/>
    <w:rsid w:val="00CD14B7"/>
    <w:rsid w:val="00CD1E58"/>
    <w:rsid w:val="00CD211A"/>
    <w:rsid w:val="00CD2D7E"/>
    <w:rsid w:val="00CD2ED1"/>
    <w:rsid w:val="00CD30CB"/>
    <w:rsid w:val="00CD337B"/>
    <w:rsid w:val="00CD33DA"/>
    <w:rsid w:val="00CD3A0F"/>
    <w:rsid w:val="00CD3D0E"/>
    <w:rsid w:val="00CD4356"/>
    <w:rsid w:val="00CD4571"/>
    <w:rsid w:val="00CD4871"/>
    <w:rsid w:val="00CD5304"/>
    <w:rsid w:val="00CD6019"/>
    <w:rsid w:val="00CD6ACB"/>
    <w:rsid w:val="00CD6E44"/>
    <w:rsid w:val="00CE0424"/>
    <w:rsid w:val="00CE06D8"/>
    <w:rsid w:val="00CE1272"/>
    <w:rsid w:val="00CE17FC"/>
    <w:rsid w:val="00CE1C32"/>
    <w:rsid w:val="00CE2B9F"/>
    <w:rsid w:val="00CE2DB0"/>
    <w:rsid w:val="00CE3063"/>
    <w:rsid w:val="00CE3AAD"/>
    <w:rsid w:val="00CE3EC6"/>
    <w:rsid w:val="00CE4446"/>
    <w:rsid w:val="00CE60E0"/>
    <w:rsid w:val="00CE636F"/>
    <w:rsid w:val="00CE6DE8"/>
    <w:rsid w:val="00CE7561"/>
    <w:rsid w:val="00CF013C"/>
    <w:rsid w:val="00CF0146"/>
    <w:rsid w:val="00CF03DC"/>
    <w:rsid w:val="00CF1236"/>
    <w:rsid w:val="00CF1354"/>
    <w:rsid w:val="00CF155D"/>
    <w:rsid w:val="00CF17FE"/>
    <w:rsid w:val="00CF18E3"/>
    <w:rsid w:val="00CF1B1A"/>
    <w:rsid w:val="00CF1F8C"/>
    <w:rsid w:val="00CF21AE"/>
    <w:rsid w:val="00CF2AC0"/>
    <w:rsid w:val="00CF316C"/>
    <w:rsid w:val="00CF3213"/>
    <w:rsid w:val="00CF3546"/>
    <w:rsid w:val="00CF38EF"/>
    <w:rsid w:val="00CF3B1F"/>
    <w:rsid w:val="00CF3BF5"/>
    <w:rsid w:val="00CF3BF6"/>
    <w:rsid w:val="00CF4309"/>
    <w:rsid w:val="00CF49E9"/>
    <w:rsid w:val="00CF5C7E"/>
    <w:rsid w:val="00CF5EEF"/>
    <w:rsid w:val="00CF61C1"/>
    <w:rsid w:val="00CF625B"/>
    <w:rsid w:val="00CF687E"/>
    <w:rsid w:val="00CF69A3"/>
    <w:rsid w:val="00CF6ECD"/>
    <w:rsid w:val="00CF6F87"/>
    <w:rsid w:val="00CF7356"/>
    <w:rsid w:val="00CF76C3"/>
    <w:rsid w:val="00CF7B78"/>
    <w:rsid w:val="00D0013F"/>
    <w:rsid w:val="00D001F3"/>
    <w:rsid w:val="00D00716"/>
    <w:rsid w:val="00D00800"/>
    <w:rsid w:val="00D00A48"/>
    <w:rsid w:val="00D0100E"/>
    <w:rsid w:val="00D01913"/>
    <w:rsid w:val="00D019F6"/>
    <w:rsid w:val="00D01BB5"/>
    <w:rsid w:val="00D01DC5"/>
    <w:rsid w:val="00D01FBD"/>
    <w:rsid w:val="00D02959"/>
    <w:rsid w:val="00D02A18"/>
    <w:rsid w:val="00D02CFD"/>
    <w:rsid w:val="00D031F1"/>
    <w:rsid w:val="00D03250"/>
    <w:rsid w:val="00D0349B"/>
    <w:rsid w:val="00D0585B"/>
    <w:rsid w:val="00D07B3E"/>
    <w:rsid w:val="00D10249"/>
    <w:rsid w:val="00D10CAD"/>
    <w:rsid w:val="00D11127"/>
    <w:rsid w:val="00D115C3"/>
    <w:rsid w:val="00D11897"/>
    <w:rsid w:val="00D11F13"/>
    <w:rsid w:val="00D12A20"/>
    <w:rsid w:val="00D13135"/>
    <w:rsid w:val="00D132E9"/>
    <w:rsid w:val="00D13E4E"/>
    <w:rsid w:val="00D1400F"/>
    <w:rsid w:val="00D145DE"/>
    <w:rsid w:val="00D151DE"/>
    <w:rsid w:val="00D15B2D"/>
    <w:rsid w:val="00D16192"/>
    <w:rsid w:val="00D176DD"/>
    <w:rsid w:val="00D17783"/>
    <w:rsid w:val="00D1795C"/>
    <w:rsid w:val="00D17CB4"/>
    <w:rsid w:val="00D17ECB"/>
    <w:rsid w:val="00D200EB"/>
    <w:rsid w:val="00D218D0"/>
    <w:rsid w:val="00D219E2"/>
    <w:rsid w:val="00D2223B"/>
    <w:rsid w:val="00D22268"/>
    <w:rsid w:val="00D22653"/>
    <w:rsid w:val="00D22A2B"/>
    <w:rsid w:val="00D22B42"/>
    <w:rsid w:val="00D237B8"/>
    <w:rsid w:val="00D23821"/>
    <w:rsid w:val="00D23966"/>
    <w:rsid w:val="00D2399E"/>
    <w:rsid w:val="00D239A7"/>
    <w:rsid w:val="00D23F47"/>
    <w:rsid w:val="00D2505A"/>
    <w:rsid w:val="00D25194"/>
    <w:rsid w:val="00D259A4"/>
    <w:rsid w:val="00D259B2"/>
    <w:rsid w:val="00D25BC5"/>
    <w:rsid w:val="00D25CA3"/>
    <w:rsid w:val="00D266DA"/>
    <w:rsid w:val="00D27BA2"/>
    <w:rsid w:val="00D27D29"/>
    <w:rsid w:val="00D27FEB"/>
    <w:rsid w:val="00D30006"/>
    <w:rsid w:val="00D31071"/>
    <w:rsid w:val="00D313E8"/>
    <w:rsid w:val="00D31495"/>
    <w:rsid w:val="00D32519"/>
    <w:rsid w:val="00D32C1E"/>
    <w:rsid w:val="00D32FD8"/>
    <w:rsid w:val="00D331EC"/>
    <w:rsid w:val="00D335E8"/>
    <w:rsid w:val="00D336A3"/>
    <w:rsid w:val="00D338AC"/>
    <w:rsid w:val="00D33BE9"/>
    <w:rsid w:val="00D34B58"/>
    <w:rsid w:val="00D35826"/>
    <w:rsid w:val="00D35913"/>
    <w:rsid w:val="00D35A56"/>
    <w:rsid w:val="00D35C41"/>
    <w:rsid w:val="00D35F02"/>
    <w:rsid w:val="00D36381"/>
    <w:rsid w:val="00D36E71"/>
    <w:rsid w:val="00D36EEF"/>
    <w:rsid w:val="00D375D7"/>
    <w:rsid w:val="00D37968"/>
    <w:rsid w:val="00D37D87"/>
    <w:rsid w:val="00D40104"/>
    <w:rsid w:val="00D40B33"/>
    <w:rsid w:val="00D40D64"/>
    <w:rsid w:val="00D41097"/>
    <w:rsid w:val="00D41359"/>
    <w:rsid w:val="00D41412"/>
    <w:rsid w:val="00D4231C"/>
    <w:rsid w:val="00D427CF"/>
    <w:rsid w:val="00D4318F"/>
    <w:rsid w:val="00D432AB"/>
    <w:rsid w:val="00D438BF"/>
    <w:rsid w:val="00D440F8"/>
    <w:rsid w:val="00D44150"/>
    <w:rsid w:val="00D443C4"/>
    <w:rsid w:val="00D44FE3"/>
    <w:rsid w:val="00D457FC"/>
    <w:rsid w:val="00D469B0"/>
    <w:rsid w:val="00D46F9D"/>
    <w:rsid w:val="00D474BE"/>
    <w:rsid w:val="00D5148B"/>
    <w:rsid w:val="00D53379"/>
    <w:rsid w:val="00D5387A"/>
    <w:rsid w:val="00D53E8A"/>
    <w:rsid w:val="00D53F1B"/>
    <w:rsid w:val="00D5429E"/>
    <w:rsid w:val="00D546FF"/>
    <w:rsid w:val="00D54D90"/>
    <w:rsid w:val="00D550FB"/>
    <w:rsid w:val="00D55208"/>
    <w:rsid w:val="00D55424"/>
    <w:rsid w:val="00D55750"/>
    <w:rsid w:val="00D55AD5"/>
    <w:rsid w:val="00D55AEF"/>
    <w:rsid w:val="00D55B83"/>
    <w:rsid w:val="00D5646A"/>
    <w:rsid w:val="00D56B0B"/>
    <w:rsid w:val="00D56B88"/>
    <w:rsid w:val="00D5740A"/>
    <w:rsid w:val="00D5758E"/>
    <w:rsid w:val="00D576CA"/>
    <w:rsid w:val="00D576E9"/>
    <w:rsid w:val="00D57E81"/>
    <w:rsid w:val="00D60053"/>
    <w:rsid w:val="00D6010B"/>
    <w:rsid w:val="00D603D1"/>
    <w:rsid w:val="00D60A25"/>
    <w:rsid w:val="00D60CBD"/>
    <w:rsid w:val="00D61046"/>
    <w:rsid w:val="00D6154F"/>
    <w:rsid w:val="00D61AF5"/>
    <w:rsid w:val="00D625AB"/>
    <w:rsid w:val="00D62654"/>
    <w:rsid w:val="00D62710"/>
    <w:rsid w:val="00D62963"/>
    <w:rsid w:val="00D62C8B"/>
    <w:rsid w:val="00D62FCC"/>
    <w:rsid w:val="00D651F7"/>
    <w:rsid w:val="00D652B5"/>
    <w:rsid w:val="00D653D4"/>
    <w:rsid w:val="00D65809"/>
    <w:rsid w:val="00D65F56"/>
    <w:rsid w:val="00D65F7D"/>
    <w:rsid w:val="00D66128"/>
    <w:rsid w:val="00D66155"/>
    <w:rsid w:val="00D66186"/>
    <w:rsid w:val="00D66723"/>
    <w:rsid w:val="00D66811"/>
    <w:rsid w:val="00D66DFB"/>
    <w:rsid w:val="00D66E61"/>
    <w:rsid w:val="00D67137"/>
    <w:rsid w:val="00D67F2B"/>
    <w:rsid w:val="00D7005C"/>
    <w:rsid w:val="00D7089F"/>
    <w:rsid w:val="00D708B0"/>
    <w:rsid w:val="00D71018"/>
    <w:rsid w:val="00D71339"/>
    <w:rsid w:val="00D71652"/>
    <w:rsid w:val="00D71910"/>
    <w:rsid w:val="00D72433"/>
    <w:rsid w:val="00D72919"/>
    <w:rsid w:val="00D72B58"/>
    <w:rsid w:val="00D7374F"/>
    <w:rsid w:val="00D73D24"/>
    <w:rsid w:val="00D74A67"/>
    <w:rsid w:val="00D74E6B"/>
    <w:rsid w:val="00D752A3"/>
    <w:rsid w:val="00D774D0"/>
    <w:rsid w:val="00D774D1"/>
    <w:rsid w:val="00D77953"/>
    <w:rsid w:val="00D77966"/>
    <w:rsid w:val="00D77B1D"/>
    <w:rsid w:val="00D80111"/>
    <w:rsid w:val="00D8021F"/>
    <w:rsid w:val="00D80383"/>
    <w:rsid w:val="00D80AD1"/>
    <w:rsid w:val="00D810AA"/>
    <w:rsid w:val="00D81210"/>
    <w:rsid w:val="00D81355"/>
    <w:rsid w:val="00D819B0"/>
    <w:rsid w:val="00D823C6"/>
    <w:rsid w:val="00D826CC"/>
    <w:rsid w:val="00D82ECC"/>
    <w:rsid w:val="00D8303E"/>
    <w:rsid w:val="00D8327F"/>
    <w:rsid w:val="00D836DD"/>
    <w:rsid w:val="00D83770"/>
    <w:rsid w:val="00D837B7"/>
    <w:rsid w:val="00D83B33"/>
    <w:rsid w:val="00D84676"/>
    <w:rsid w:val="00D84C22"/>
    <w:rsid w:val="00D8591F"/>
    <w:rsid w:val="00D86024"/>
    <w:rsid w:val="00D861EC"/>
    <w:rsid w:val="00D86511"/>
    <w:rsid w:val="00D8660C"/>
    <w:rsid w:val="00D866F7"/>
    <w:rsid w:val="00D86762"/>
    <w:rsid w:val="00D86CA3"/>
    <w:rsid w:val="00D86F8D"/>
    <w:rsid w:val="00D871CE"/>
    <w:rsid w:val="00D876AC"/>
    <w:rsid w:val="00D87A75"/>
    <w:rsid w:val="00D909CA"/>
    <w:rsid w:val="00D910FC"/>
    <w:rsid w:val="00D9196D"/>
    <w:rsid w:val="00D91C4D"/>
    <w:rsid w:val="00D91D44"/>
    <w:rsid w:val="00D91D82"/>
    <w:rsid w:val="00D92243"/>
    <w:rsid w:val="00D92385"/>
    <w:rsid w:val="00D924C7"/>
    <w:rsid w:val="00D9268F"/>
    <w:rsid w:val="00D92796"/>
    <w:rsid w:val="00D92982"/>
    <w:rsid w:val="00D92DF3"/>
    <w:rsid w:val="00D92EFA"/>
    <w:rsid w:val="00D930AD"/>
    <w:rsid w:val="00D9350C"/>
    <w:rsid w:val="00D93584"/>
    <w:rsid w:val="00D93880"/>
    <w:rsid w:val="00D938EB"/>
    <w:rsid w:val="00D93AED"/>
    <w:rsid w:val="00D9476F"/>
    <w:rsid w:val="00D94A66"/>
    <w:rsid w:val="00D9511C"/>
    <w:rsid w:val="00D954D2"/>
    <w:rsid w:val="00D95612"/>
    <w:rsid w:val="00D963FB"/>
    <w:rsid w:val="00D96531"/>
    <w:rsid w:val="00D9657A"/>
    <w:rsid w:val="00D96C9E"/>
    <w:rsid w:val="00D972C2"/>
    <w:rsid w:val="00D9769A"/>
    <w:rsid w:val="00D97829"/>
    <w:rsid w:val="00D97CEA"/>
    <w:rsid w:val="00DA0EDE"/>
    <w:rsid w:val="00DA10E7"/>
    <w:rsid w:val="00DA1718"/>
    <w:rsid w:val="00DA194A"/>
    <w:rsid w:val="00DA246D"/>
    <w:rsid w:val="00DA2472"/>
    <w:rsid w:val="00DA282D"/>
    <w:rsid w:val="00DA305E"/>
    <w:rsid w:val="00DA4174"/>
    <w:rsid w:val="00DA4A1F"/>
    <w:rsid w:val="00DA4C5B"/>
    <w:rsid w:val="00DA513C"/>
    <w:rsid w:val="00DA5417"/>
    <w:rsid w:val="00DA56E8"/>
    <w:rsid w:val="00DA64EF"/>
    <w:rsid w:val="00DA7588"/>
    <w:rsid w:val="00DA76AA"/>
    <w:rsid w:val="00DA7B59"/>
    <w:rsid w:val="00DB05D7"/>
    <w:rsid w:val="00DB0A9F"/>
    <w:rsid w:val="00DB1335"/>
    <w:rsid w:val="00DB169E"/>
    <w:rsid w:val="00DB1965"/>
    <w:rsid w:val="00DB1F53"/>
    <w:rsid w:val="00DB1F67"/>
    <w:rsid w:val="00DB2060"/>
    <w:rsid w:val="00DB2226"/>
    <w:rsid w:val="00DB2C41"/>
    <w:rsid w:val="00DB3388"/>
    <w:rsid w:val="00DB377D"/>
    <w:rsid w:val="00DB3BC3"/>
    <w:rsid w:val="00DB47D8"/>
    <w:rsid w:val="00DB489C"/>
    <w:rsid w:val="00DB4B6F"/>
    <w:rsid w:val="00DB5061"/>
    <w:rsid w:val="00DB5910"/>
    <w:rsid w:val="00DB5A0A"/>
    <w:rsid w:val="00DB5A0F"/>
    <w:rsid w:val="00DB5E30"/>
    <w:rsid w:val="00DB5FF6"/>
    <w:rsid w:val="00DB6C6A"/>
    <w:rsid w:val="00DC00CB"/>
    <w:rsid w:val="00DC08C7"/>
    <w:rsid w:val="00DC0C75"/>
    <w:rsid w:val="00DC1359"/>
    <w:rsid w:val="00DC1C55"/>
    <w:rsid w:val="00DC221C"/>
    <w:rsid w:val="00DC23F6"/>
    <w:rsid w:val="00DC25E5"/>
    <w:rsid w:val="00DC295B"/>
    <w:rsid w:val="00DC2A36"/>
    <w:rsid w:val="00DC2D36"/>
    <w:rsid w:val="00DC3CF0"/>
    <w:rsid w:val="00DC5325"/>
    <w:rsid w:val="00DC53EF"/>
    <w:rsid w:val="00DC5AF6"/>
    <w:rsid w:val="00DC5FFA"/>
    <w:rsid w:val="00DC6FB9"/>
    <w:rsid w:val="00DC7568"/>
    <w:rsid w:val="00DC75AC"/>
    <w:rsid w:val="00DD015D"/>
    <w:rsid w:val="00DD03BA"/>
    <w:rsid w:val="00DD0928"/>
    <w:rsid w:val="00DD0E6D"/>
    <w:rsid w:val="00DD1698"/>
    <w:rsid w:val="00DD17E7"/>
    <w:rsid w:val="00DD1D18"/>
    <w:rsid w:val="00DD1D85"/>
    <w:rsid w:val="00DD1EDA"/>
    <w:rsid w:val="00DD20C0"/>
    <w:rsid w:val="00DD2350"/>
    <w:rsid w:val="00DD2FD1"/>
    <w:rsid w:val="00DD2FD4"/>
    <w:rsid w:val="00DD30AB"/>
    <w:rsid w:val="00DD33CB"/>
    <w:rsid w:val="00DD36B1"/>
    <w:rsid w:val="00DD3F63"/>
    <w:rsid w:val="00DD4CF4"/>
    <w:rsid w:val="00DD4D3E"/>
    <w:rsid w:val="00DD521D"/>
    <w:rsid w:val="00DD5DBD"/>
    <w:rsid w:val="00DD674B"/>
    <w:rsid w:val="00DD6757"/>
    <w:rsid w:val="00DD7751"/>
    <w:rsid w:val="00DD798E"/>
    <w:rsid w:val="00DD7A3E"/>
    <w:rsid w:val="00DD7D27"/>
    <w:rsid w:val="00DE021D"/>
    <w:rsid w:val="00DE0A6D"/>
    <w:rsid w:val="00DE1143"/>
    <w:rsid w:val="00DE1928"/>
    <w:rsid w:val="00DE2546"/>
    <w:rsid w:val="00DE29CA"/>
    <w:rsid w:val="00DE4175"/>
    <w:rsid w:val="00DE444D"/>
    <w:rsid w:val="00DE46B5"/>
    <w:rsid w:val="00DE4C7E"/>
    <w:rsid w:val="00DE55AD"/>
    <w:rsid w:val="00DE5608"/>
    <w:rsid w:val="00DE577A"/>
    <w:rsid w:val="00DE58D0"/>
    <w:rsid w:val="00DE5E1C"/>
    <w:rsid w:val="00DE5E9D"/>
    <w:rsid w:val="00DE6106"/>
    <w:rsid w:val="00DE645E"/>
    <w:rsid w:val="00DE654F"/>
    <w:rsid w:val="00DE6565"/>
    <w:rsid w:val="00DE658D"/>
    <w:rsid w:val="00DE698F"/>
    <w:rsid w:val="00DE71F7"/>
    <w:rsid w:val="00DE754E"/>
    <w:rsid w:val="00DE7C14"/>
    <w:rsid w:val="00DE7EF9"/>
    <w:rsid w:val="00DF06D8"/>
    <w:rsid w:val="00DF06EB"/>
    <w:rsid w:val="00DF0A62"/>
    <w:rsid w:val="00DF0B44"/>
    <w:rsid w:val="00DF0B6E"/>
    <w:rsid w:val="00DF0BB9"/>
    <w:rsid w:val="00DF124D"/>
    <w:rsid w:val="00DF147B"/>
    <w:rsid w:val="00DF15E0"/>
    <w:rsid w:val="00DF1A00"/>
    <w:rsid w:val="00DF2108"/>
    <w:rsid w:val="00DF2191"/>
    <w:rsid w:val="00DF2282"/>
    <w:rsid w:val="00DF22E5"/>
    <w:rsid w:val="00DF2DBA"/>
    <w:rsid w:val="00DF2F73"/>
    <w:rsid w:val="00DF37A0"/>
    <w:rsid w:val="00DF3E44"/>
    <w:rsid w:val="00DF4039"/>
    <w:rsid w:val="00DF42E4"/>
    <w:rsid w:val="00DF43C0"/>
    <w:rsid w:val="00DF4FB6"/>
    <w:rsid w:val="00DF52F4"/>
    <w:rsid w:val="00DF54E7"/>
    <w:rsid w:val="00DF56EB"/>
    <w:rsid w:val="00DF5E3D"/>
    <w:rsid w:val="00DF62B9"/>
    <w:rsid w:val="00DF63B7"/>
    <w:rsid w:val="00DF6E9A"/>
    <w:rsid w:val="00DF6F24"/>
    <w:rsid w:val="00DF735F"/>
    <w:rsid w:val="00DF736C"/>
    <w:rsid w:val="00E00312"/>
    <w:rsid w:val="00E0058A"/>
    <w:rsid w:val="00E006AE"/>
    <w:rsid w:val="00E00812"/>
    <w:rsid w:val="00E01131"/>
    <w:rsid w:val="00E0194B"/>
    <w:rsid w:val="00E01E95"/>
    <w:rsid w:val="00E02704"/>
    <w:rsid w:val="00E0342A"/>
    <w:rsid w:val="00E03DA3"/>
    <w:rsid w:val="00E03FC3"/>
    <w:rsid w:val="00E04948"/>
    <w:rsid w:val="00E04D7B"/>
    <w:rsid w:val="00E050B2"/>
    <w:rsid w:val="00E057AC"/>
    <w:rsid w:val="00E06E11"/>
    <w:rsid w:val="00E070D8"/>
    <w:rsid w:val="00E10370"/>
    <w:rsid w:val="00E1068A"/>
    <w:rsid w:val="00E10B86"/>
    <w:rsid w:val="00E10DCF"/>
    <w:rsid w:val="00E110E7"/>
    <w:rsid w:val="00E11B20"/>
    <w:rsid w:val="00E1249E"/>
    <w:rsid w:val="00E125E9"/>
    <w:rsid w:val="00E12BB7"/>
    <w:rsid w:val="00E12F69"/>
    <w:rsid w:val="00E133D3"/>
    <w:rsid w:val="00E13A00"/>
    <w:rsid w:val="00E13C0F"/>
    <w:rsid w:val="00E13E8A"/>
    <w:rsid w:val="00E15759"/>
    <w:rsid w:val="00E15859"/>
    <w:rsid w:val="00E159AA"/>
    <w:rsid w:val="00E15B43"/>
    <w:rsid w:val="00E15F55"/>
    <w:rsid w:val="00E16670"/>
    <w:rsid w:val="00E16696"/>
    <w:rsid w:val="00E17D68"/>
    <w:rsid w:val="00E17FA2"/>
    <w:rsid w:val="00E20682"/>
    <w:rsid w:val="00E20710"/>
    <w:rsid w:val="00E209A7"/>
    <w:rsid w:val="00E20DDD"/>
    <w:rsid w:val="00E20FF2"/>
    <w:rsid w:val="00E217BC"/>
    <w:rsid w:val="00E217EB"/>
    <w:rsid w:val="00E21C6F"/>
    <w:rsid w:val="00E21C99"/>
    <w:rsid w:val="00E22268"/>
    <w:rsid w:val="00E22330"/>
    <w:rsid w:val="00E22FC8"/>
    <w:rsid w:val="00E234EF"/>
    <w:rsid w:val="00E237F7"/>
    <w:rsid w:val="00E23DEB"/>
    <w:rsid w:val="00E24481"/>
    <w:rsid w:val="00E24DCB"/>
    <w:rsid w:val="00E25907"/>
    <w:rsid w:val="00E25AE8"/>
    <w:rsid w:val="00E26012"/>
    <w:rsid w:val="00E2605D"/>
    <w:rsid w:val="00E2648E"/>
    <w:rsid w:val="00E26599"/>
    <w:rsid w:val="00E265FC"/>
    <w:rsid w:val="00E27EE2"/>
    <w:rsid w:val="00E30B5A"/>
    <w:rsid w:val="00E3123D"/>
    <w:rsid w:val="00E313F2"/>
    <w:rsid w:val="00E31461"/>
    <w:rsid w:val="00E31CA7"/>
    <w:rsid w:val="00E31D43"/>
    <w:rsid w:val="00E324B4"/>
    <w:rsid w:val="00E32608"/>
    <w:rsid w:val="00E32F8B"/>
    <w:rsid w:val="00E3322E"/>
    <w:rsid w:val="00E334D5"/>
    <w:rsid w:val="00E337D7"/>
    <w:rsid w:val="00E340BE"/>
    <w:rsid w:val="00E34188"/>
    <w:rsid w:val="00E34B6E"/>
    <w:rsid w:val="00E34FF9"/>
    <w:rsid w:val="00E354B3"/>
    <w:rsid w:val="00E35559"/>
    <w:rsid w:val="00E3574E"/>
    <w:rsid w:val="00E36CAC"/>
    <w:rsid w:val="00E3723A"/>
    <w:rsid w:val="00E37629"/>
    <w:rsid w:val="00E37860"/>
    <w:rsid w:val="00E3797A"/>
    <w:rsid w:val="00E407A5"/>
    <w:rsid w:val="00E4143C"/>
    <w:rsid w:val="00E41C04"/>
    <w:rsid w:val="00E41E4A"/>
    <w:rsid w:val="00E422A2"/>
    <w:rsid w:val="00E429A2"/>
    <w:rsid w:val="00E42BC9"/>
    <w:rsid w:val="00E42E4D"/>
    <w:rsid w:val="00E4378C"/>
    <w:rsid w:val="00E43D52"/>
    <w:rsid w:val="00E446F1"/>
    <w:rsid w:val="00E45B0E"/>
    <w:rsid w:val="00E4612D"/>
    <w:rsid w:val="00E4672A"/>
    <w:rsid w:val="00E46886"/>
    <w:rsid w:val="00E470B4"/>
    <w:rsid w:val="00E47232"/>
    <w:rsid w:val="00E475AE"/>
    <w:rsid w:val="00E475D0"/>
    <w:rsid w:val="00E47AEF"/>
    <w:rsid w:val="00E508D7"/>
    <w:rsid w:val="00E519C6"/>
    <w:rsid w:val="00E51B16"/>
    <w:rsid w:val="00E53902"/>
    <w:rsid w:val="00E53B75"/>
    <w:rsid w:val="00E540CD"/>
    <w:rsid w:val="00E54A55"/>
    <w:rsid w:val="00E54E3B"/>
    <w:rsid w:val="00E55098"/>
    <w:rsid w:val="00E555E1"/>
    <w:rsid w:val="00E556EB"/>
    <w:rsid w:val="00E55937"/>
    <w:rsid w:val="00E55EDB"/>
    <w:rsid w:val="00E5661D"/>
    <w:rsid w:val="00E566A7"/>
    <w:rsid w:val="00E568F4"/>
    <w:rsid w:val="00E56F42"/>
    <w:rsid w:val="00E57565"/>
    <w:rsid w:val="00E60194"/>
    <w:rsid w:val="00E60E19"/>
    <w:rsid w:val="00E614EF"/>
    <w:rsid w:val="00E61873"/>
    <w:rsid w:val="00E6272C"/>
    <w:rsid w:val="00E62F8F"/>
    <w:rsid w:val="00E63186"/>
    <w:rsid w:val="00E632DF"/>
    <w:rsid w:val="00E63838"/>
    <w:rsid w:val="00E63A58"/>
    <w:rsid w:val="00E63C8E"/>
    <w:rsid w:val="00E63D44"/>
    <w:rsid w:val="00E642A5"/>
    <w:rsid w:val="00E64434"/>
    <w:rsid w:val="00E64909"/>
    <w:rsid w:val="00E6549F"/>
    <w:rsid w:val="00E65B05"/>
    <w:rsid w:val="00E65B94"/>
    <w:rsid w:val="00E661BA"/>
    <w:rsid w:val="00E67132"/>
    <w:rsid w:val="00E67830"/>
    <w:rsid w:val="00E67BDA"/>
    <w:rsid w:val="00E67C51"/>
    <w:rsid w:val="00E70CA9"/>
    <w:rsid w:val="00E70D0C"/>
    <w:rsid w:val="00E71147"/>
    <w:rsid w:val="00E712A6"/>
    <w:rsid w:val="00E71CD3"/>
    <w:rsid w:val="00E71E6A"/>
    <w:rsid w:val="00E72708"/>
    <w:rsid w:val="00E72B96"/>
    <w:rsid w:val="00E72EFC"/>
    <w:rsid w:val="00E72FD8"/>
    <w:rsid w:val="00E7318F"/>
    <w:rsid w:val="00E73E8F"/>
    <w:rsid w:val="00E73F2C"/>
    <w:rsid w:val="00E74140"/>
    <w:rsid w:val="00E756AA"/>
    <w:rsid w:val="00E758EC"/>
    <w:rsid w:val="00E75BA8"/>
    <w:rsid w:val="00E75CAA"/>
    <w:rsid w:val="00E75DD9"/>
    <w:rsid w:val="00E762E6"/>
    <w:rsid w:val="00E76AB0"/>
    <w:rsid w:val="00E76E72"/>
    <w:rsid w:val="00E76EB8"/>
    <w:rsid w:val="00E7746B"/>
    <w:rsid w:val="00E774BA"/>
    <w:rsid w:val="00E77B07"/>
    <w:rsid w:val="00E77D08"/>
    <w:rsid w:val="00E80048"/>
    <w:rsid w:val="00E80066"/>
    <w:rsid w:val="00E800F8"/>
    <w:rsid w:val="00E802EC"/>
    <w:rsid w:val="00E80DC2"/>
    <w:rsid w:val="00E81498"/>
    <w:rsid w:val="00E81940"/>
    <w:rsid w:val="00E81F44"/>
    <w:rsid w:val="00E8211E"/>
    <w:rsid w:val="00E82309"/>
    <w:rsid w:val="00E8234C"/>
    <w:rsid w:val="00E825A5"/>
    <w:rsid w:val="00E839A1"/>
    <w:rsid w:val="00E83AA9"/>
    <w:rsid w:val="00E83EAB"/>
    <w:rsid w:val="00E8413E"/>
    <w:rsid w:val="00E84762"/>
    <w:rsid w:val="00E849F2"/>
    <w:rsid w:val="00E84A03"/>
    <w:rsid w:val="00E84A27"/>
    <w:rsid w:val="00E85535"/>
    <w:rsid w:val="00E856B0"/>
    <w:rsid w:val="00E85928"/>
    <w:rsid w:val="00E85D9B"/>
    <w:rsid w:val="00E85EE1"/>
    <w:rsid w:val="00E862E5"/>
    <w:rsid w:val="00E87822"/>
    <w:rsid w:val="00E87B7A"/>
    <w:rsid w:val="00E9007B"/>
    <w:rsid w:val="00E9026E"/>
    <w:rsid w:val="00E90394"/>
    <w:rsid w:val="00E90395"/>
    <w:rsid w:val="00E90E49"/>
    <w:rsid w:val="00E91322"/>
    <w:rsid w:val="00E916AB"/>
    <w:rsid w:val="00E917F9"/>
    <w:rsid w:val="00E91C7A"/>
    <w:rsid w:val="00E921F3"/>
    <w:rsid w:val="00E92686"/>
    <w:rsid w:val="00E9291C"/>
    <w:rsid w:val="00E92F14"/>
    <w:rsid w:val="00E937DA"/>
    <w:rsid w:val="00E93FFE"/>
    <w:rsid w:val="00E943AF"/>
    <w:rsid w:val="00E94E41"/>
    <w:rsid w:val="00E94F8A"/>
    <w:rsid w:val="00E95689"/>
    <w:rsid w:val="00E956DC"/>
    <w:rsid w:val="00E95E41"/>
    <w:rsid w:val="00E962C3"/>
    <w:rsid w:val="00E97A75"/>
    <w:rsid w:val="00E97E6A"/>
    <w:rsid w:val="00E97EAA"/>
    <w:rsid w:val="00EA007C"/>
    <w:rsid w:val="00EA0FD8"/>
    <w:rsid w:val="00EA1339"/>
    <w:rsid w:val="00EA15CA"/>
    <w:rsid w:val="00EA1815"/>
    <w:rsid w:val="00EA1C7A"/>
    <w:rsid w:val="00EA2455"/>
    <w:rsid w:val="00EA270B"/>
    <w:rsid w:val="00EA2732"/>
    <w:rsid w:val="00EA2E0F"/>
    <w:rsid w:val="00EA336B"/>
    <w:rsid w:val="00EA38F3"/>
    <w:rsid w:val="00EA3AA8"/>
    <w:rsid w:val="00EA3AB0"/>
    <w:rsid w:val="00EA3F0F"/>
    <w:rsid w:val="00EA4225"/>
    <w:rsid w:val="00EA4634"/>
    <w:rsid w:val="00EA56C0"/>
    <w:rsid w:val="00EA60E5"/>
    <w:rsid w:val="00EA6426"/>
    <w:rsid w:val="00EA6E62"/>
    <w:rsid w:val="00EA7132"/>
    <w:rsid w:val="00EA7593"/>
    <w:rsid w:val="00EA769F"/>
    <w:rsid w:val="00EA776B"/>
    <w:rsid w:val="00EA7857"/>
    <w:rsid w:val="00EA7A41"/>
    <w:rsid w:val="00EB077B"/>
    <w:rsid w:val="00EB0A6A"/>
    <w:rsid w:val="00EB1815"/>
    <w:rsid w:val="00EB254A"/>
    <w:rsid w:val="00EB2A88"/>
    <w:rsid w:val="00EB3047"/>
    <w:rsid w:val="00EB314C"/>
    <w:rsid w:val="00EB336B"/>
    <w:rsid w:val="00EB3901"/>
    <w:rsid w:val="00EB3E02"/>
    <w:rsid w:val="00EB4EA2"/>
    <w:rsid w:val="00EB540D"/>
    <w:rsid w:val="00EB5B53"/>
    <w:rsid w:val="00EB70E7"/>
    <w:rsid w:val="00EB712A"/>
    <w:rsid w:val="00EB75CC"/>
    <w:rsid w:val="00EB7A13"/>
    <w:rsid w:val="00EC031F"/>
    <w:rsid w:val="00EC06FA"/>
    <w:rsid w:val="00EC0BD8"/>
    <w:rsid w:val="00EC2161"/>
    <w:rsid w:val="00EC2483"/>
    <w:rsid w:val="00EC24D5"/>
    <w:rsid w:val="00EC26E1"/>
    <w:rsid w:val="00EC27C6"/>
    <w:rsid w:val="00EC30E7"/>
    <w:rsid w:val="00EC33E7"/>
    <w:rsid w:val="00EC3D4F"/>
    <w:rsid w:val="00EC4000"/>
    <w:rsid w:val="00EC4020"/>
    <w:rsid w:val="00EC4207"/>
    <w:rsid w:val="00EC4755"/>
    <w:rsid w:val="00EC4884"/>
    <w:rsid w:val="00EC5653"/>
    <w:rsid w:val="00EC5DF9"/>
    <w:rsid w:val="00EC6CE6"/>
    <w:rsid w:val="00EC71CE"/>
    <w:rsid w:val="00EC7B1B"/>
    <w:rsid w:val="00EC7CDB"/>
    <w:rsid w:val="00ED098B"/>
    <w:rsid w:val="00ED0F71"/>
    <w:rsid w:val="00ED1006"/>
    <w:rsid w:val="00ED170D"/>
    <w:rsid w:val="00ED1775"/>
    <w:rsid w:val="00ED20C1"/>
    <w:rsid w:val="00ED2812"/>
    <w:rsid w:val="00ED2B28"/>
    <w:rsid w:val="00ED2D5A"/>
    <w:rsid w:val="00ED3384"/>
    <w:rsid w:val="00ED3BF6"/>
    <w:rsid w:val="00ED3DF7"/>
    <w:rsid w:val="00ED4C60"/>
    <w:rsid w:val="00ED5259"/>
    <w:rsid w:val="00ED5575"/>
    <w:rsid w:val="00ED5B21"/>
    <w:rsid w:val="00ED6868"/>
    <w:rsid w:val="00ED6AFA"/>
    <w:rsid w:val="00ED7556"/>
    <w:rsid w:val="00ED7DB7"/>
    <w:rsid w:val="00EE08DF"/>
    <w:rsid w:val="00EE0AF5"/>
    <w:rsid w:val="00EE0CBD"/>
    <w:rsid w:val="00EE0F87"/>
    <w:rsid w:val="00EE1619"/>
    <w:rsid w:val="00EE17BD"/>
    <w:rsid w:val="00EE1D19"/>
    <w:rsid w:val="00EE1DA5"/>
    <w:rsid w:val="00EE24C9"/>
    <w:rsid w:val="00EE29BD"/>
    <w:rsid w:val="00EE3687"/>
    <w:rsid w:val="00EE3943"/>
    <w:rsid w:val="00EE4005"/>
    <w:rsid w:val="00EE408B"/>
    <w:rsid w:val="00EE4976"/>
    <w:rsid w:val="00EE5016"/>
    <w:rsid w:val="00EE5318"/>
    <w:rsid w:val="00EE565C"/>
    <w:rsid w:val="00EE5A6C"/>
    <w:rsid w:val="00EE5F44"/>
    <w:rsid w:val="00EE609E"/>
    <w:rsid w:val="00EE6ABD"/>
    <w:rsid w:val="00EE71DC"/>
    <w:rsid w:val="00EE724C"/>
    <w:rsid w:val="00EE7671"/>
    <w:rsid w:val="00EE7AF9"/>
    <w:rsid w:val="00EF0B21"/>
    <w:rsid w:val="00EF0B4A"/>
    <w:rsid w:val="00EF12DC"/>
    <w:rsid w:val="00EF13BC"/>
    <w:rsid w:val="00EF18FE"/>
    <w:rsid w:val="00EF1D19"/>
    <w:rsid w:val="00EF21EA"/>
    <w:rsid w:val="00EF2BDE"/>
    <w:rsid w:val="00EF2EAB"/>
    <w:rsid w:val="00EF352A"/>
    <w:rsid w:val="00EF390E"/>
    <w:rsid w:val="00EF3DEA"/>
    <w:rsid w:val="00EF3F04"/>
    <w:rsid w:val="00EF44B7"/>
    <w:rsid w:val="00EF46C7"/>
    <w:rsid w:val="00EF4A34"/>
    <w:rsid w:val="00EF4D02"/>
    <w:rsid w:val="00EF564C"/>
    <w:rsid w:val="00EF5787"/>
    <w:rsid w:val="00EF5B38"/>
    <w:rsid w:val="00EF60D0"/>
    <w:rsid w:val="00EF61A3"/>
    <w:rsid w:val="00EF6319"/>
    <w:rsid w:val="00EF6498"/>
    <w:rsid w:val="00EF6B81"/>
    <w:rsid w:val="00EF71B2"/>
    <w:rsid w:val="00EF7A15"/>
    <w:rsid w:val="00EF7B63"/>
    <w:rsid w:val="00F0086B"/>
    <w:rsid w:val="00F00F03"/>
    <w:rsid w:val="00F01084"/>
    <w:rsid w:val="00F01929"/>
    <w:rsid w:val="00F021A5"/>
    <w:rsid w:val="00F02EDC"/>
    <w:rsid w:val="00F02F39"/>
    <w:rsid w:val="00F033B1"/>
    <w:rsid w:val="00F03AF8"/>
    <w:rsid w:val="00F03E45"/>
    <w:rsid w:val="00F03F94"/>
    <w:rsid w:val="00F0470D"/>
    <w:rsid w:val="00F051B2"/>
    <w:rsid w:val="00F0528D"/>
    <w:rsid w:val="00F05CFA"/>
    <w:rsid w:val="00F060B8"/>
    <w:rsid w:val="00F065A2"/>
    <w:rsid w:val="00F06C67"/>
    <w:rsid w:val="00F06DFD"/>
    <w:rsid w:val="00F071D1"/>
    <w:rsid w:val="00F072AE"/>
    <w:rsid w:val="00F073CF"/>
    <w:rsid w:val="00F07533"/>
    <w:rsid w:val="00F07F38"/>
    <w:rsid w:val="00F10629"/>
    <w:rsid w:val="00F10B52"/>
    <w:rsid w:val="00F10C71"/>
    <w:rsid w:val="00F10D9F"/>
    <w:rsid w:val="00F113BC"/>
    <w:rsid w:val="00F11464"/>
    <w:rsid w:val="00F11639"/>
    <w:rsid w:val="00F12363"/>
    <w:rsid w:val="00F12566"/>
    <w:rsid w:val="00F12A55"/>
    <w:rsid w:val="00F132C7"/>
    <w:rsid w:val="00F135B5"/>
    <w:rsid w:val="00F13778"/>
    <w:rsid w:val="00F1400B"/>
    <w:rsid w:val="00F146E6"/>
    <w:rsid w:val="00F15020"/>
    <w:rsid w:val="00F156B3"/>
    <w:rsid w:val="00F1589C"/>
    <w:rsid w:val="00F15DA1"/>
    <w:rsid w:val="00F15FA5"/>
    <w:rsid w:val="00F161FD"/>
    <w:rsid w:val="00F1627C"/>
    <w:rsid w:val="00F16AB0"/>
    <w:rsid w:val="00F17264"/>
    <w:rsid w:val="00F17FBF"/>
    <w:rsid w:val="00F209B7"/>
    <w:rsid w:val="00F20C6D"/>
    <w:rsid w:val="00F20F5C"/>
    <w:rsid w:val="00F20FA7"/>
    <w:rsid w:val="00F21654"/>
    <w:rsid w:val="00F229F5"/>
    <w:rsid w:val="00F23387"/>
    <w:rsid w:val="00F23663"/>
    <w:rsid w:val="00F2376F"/>
    <w:rsid w:val="00F237BF"/>
    <w:rsid w:val="00F23C24"/>
    <w:rsid w:val="00F23E99"/>
    <w:rsid w:val="00F243D8"/>
    <w:rsid w:val="00F251A0"/>
    <w:rsid w:val="00F257E8"/>
    <w:rsid w:val="00F25DD7"/>
    <w:rsid w:val="00F25F55"/>
    <w:rsid w:val="00F2629C"/>
    <w:rsid w:val="00F2660E"/>
    <w:rsid w:val="00F2722A"/>
    <w:rsid w:val="00F274CE"/>
    <w:rsid w:val="00F30196"/>
    <w:rsid w:val="00F30828"/>
    <w:rsid w:val="00F30CA4"/>
    <w:rsid w:val="00F310B7"/>
    <w:rsid w:val="00F313D6"/>
    <w:rsid w:val="00F316E0"/>
    <w:rsid w:val="00F3179F"/>
    <w:rsid w:val="00F3181C"/>
    <w:rsid w:val="00F3190C"/>
    <w:rsid w:val="00F31B80"/>
    <w:rsid w:val="00F33074"/>
    <w:rsid w:val="00F33593"/>
    <w:rsid w:val="00F3485B"/>
    <w:rsid w:val="00F35244"/>
    <w:rsid w:val="00F355E4"/>
    <w:rsid w:val="00F35638"/>
    <w:rsid w:val="00F36888"/>
    <w:rsid w:val="00F36F81"/>
    <w:rsid w:val="00F370E6"/>
    <w:rsid w:val="00F3757B"/>
    <w:rsid w:val="00F3793A"/>
    <w:rsid w:val="00F379A6"/>
    <w:rsid w:val="00F379CE"/>
    <w:rsid w:val="00F402D3"/>
    <w:rsid w:val="00F4055C"/>
    <w:rsid w:val="00F40CF7"/>
    <w:rsid w:val="00F40D22"/>
    <w:rsid w:val="00F40F0C"/>
    <w:rsid w:val="00F41125"/>
    <w:rsid w:val="00F411C9"/>
    <w:rsid w:val="00F41478"/>
    <w:rsid w:val="00F41A2A"/>
    <w:rsid w:val="00F41B79"/>
    <w:rsid w:val="00F42892"/>
    <w:rsid w:val="00F42AF3"/>
    <w:rsid w:val="00F42DCA"/>
    <w:rsid w:val="00F42F1C"/>
    <w:rsid w:val="00F432F0"/>
    <w:rsid w:val="00F4438E"/>
    <w:rsid w:val="00F44689"/>
    <w:rsid w:val="00F45027"/>
    <w:rsid w:val="00F465BB"/>
    <w:rsid w:val="00F46D3A"/>
    <w:rsid w:val="00F47600"/>
    <w:rsid w:val="00F4766C"/>
    <w:rsid w:val="00F47828"/>
    <w:rsid w:val="00F47DF1"/>
    <w:rsid w:val="00F501DE"/>
    <w:rsid w:val="00F5060E"/>
    <w:rsid w:val="00F507D1"/>
    <w:rsid w:val="00F50CAB"/>
    <w:rsid w:val="00F50CE9"/>
    <w:rsid w:val="00F5114A"/>
    <w:rsid w:val="00F512BB"/>
    <w:rsid w:val="00F516D3"/>
    <w:rsid w:val="00F519CE"/>
    <w:rsid w:val="00F51ADA"/>
    <w:rsid w:val="00F526EF"/>
    <w:rsid w:val="00F532E4"/>
    <w:rsid w:val="00F53724"/>
    <w:rsid w:val="00F5382D"/>
    <w:rsid w:val="00F53A09"/>
    <w:rsid w:val="00F54EEE"/>
    <w:rsid w:val="00F55D50"/>
    <w:rsid w:val="00F57135"/>
    <w:rsid w:val="00F57767"/>
    <w:rsid w:val="00F57FA4"/>
    <w:rsid w:val="00F60203"/>
    <w:rsid w:val="00F607C5"/>
    <w:rsid w:val="00F60DEA"/>
    <w:rsid w:val="00F60F4F"/>
    <w:rsid w:val="00F610C8"/>
    <w:rsid w:val="00F61215"/>
    <w:rsid w:val="00F614C6"/>
    <w:rsid w:val="00F617BA"/>
    <w:rsid w:val="00F621D8"/>
    <w:rsid w:val="00F62582"/>
    <w:rsid w:val="00F6288C"/>
    <w:rsid w:val="00F62B72"/>
    <w:rsid w:val="00F6302A"/>
    <w:rsid w:val="00F63950"/>
    <w:rsid w:val="00F63ABA"/>
    <w:rsid w:val="00F63FAE"/>
    <w:rsid w:val="00F64C2B"/>
    <w:rsid w:val="00F651BE"/>
    <w:rsid w:val="00F6522C"/>
    <w:rsid w:val="00F6574E"/>
    <w:rsid w:val="00F65A4D"/>
    <w:rsid w:val="00F65E54"/>
    <w:rsid w:val="00F65EB8"/>
    <w:rsid w:val="00F6635D"/>
    <w:rsid w:val="00F66A17"/>
    <w:rsid w:val="00F66E87"/>
    <w:rsid w:val="00F672D1"/>
    <w:rsid w:val="00F67C50"/>
    <w:rsid w:val="00F67D81"/>
    <w:rsid w:val="00F67F53"/>
    <w:rsid w:val="00F703A4"/>
    <w:rsid w:val="00F703BE"/>
    <w:rsid w:val="00F704BB"/>
    <w:rsid w:val="00F70C84"/>
    <w:rsid w:val="00F71687"/>
    <w:rsid w:val="00F7168D"/>
    <w:rsid w:val="00F7191D"/>
    <w:rsid w:val="00F71F69"/>
    <w:rsid w:val="00F72092"/>
    <w:rsid w:val="00F720A0"/>
    <w:rsid w:val="00F721BF"/>
    <w:rsid w:val="00F72B72"/>
    <w:rsid w:val="00F72D0C"/>
    <w:rsid w:val="00F72EBB"/>
    <w:rsid w:val="00F7313A"/>
    <w:rsid w:val="00F73B16"/>
    <w:rsid w:val="00F742F9"/>
    <w:rsid w:val="00F74BB9"/>
    <w:rsid w:val="00F74BC1"/>
    <w:rsid w:val="00F75582"/>
    <w:rsid w:val="00F75624"/>
    <w:rsid w:val="00F7593D"/>
    <w:rsid w:val="00F7682A"/>
    <w:rsid w:val="00F76B0F"/>
    <w:rsid w:val="00F76CC2"/>
    <w:rsid w:val="00F76E52"/>
    <w:rsid w:val="00F76EFA"/>
    <w:rsid w:val="00F7752E"/>
    <w:rsid w:val="00F77895"/>
    <w:rsid w:val="00F8035C"/>
    <w:rsid w:val="00F804BE"/>
    <w:rsid w:val="00F80A47"/>
    <w:rsid w:val="00F80E74"/>
    <w:rsid w:val="00F8170B"/>
    <w:rsid w:val="00F817CE"/>
    <w:rsid w:val="00F818C1"/>
    <w:rsid w:val="00F81BE6"/>
    <w:rsid w:val="00F8235C"/>
    <w:rsid w:val="00F826F8"/>
    <w:rsid w:val="00F82859"/>
    <w:rsid w:val="00F8313E"/>
    <w:rsid w:val="00F84043"/>
    <w:rsid w:val="00F8456C"/>
    <w:rsid w:val="00F855CE"/>
    <w:rsid w:val="00F859D8"/>
    <w:rsid w:val="00F85C38"/>
    <w:rsid w:val="00F85C7E"/>
    <w:rsid w:val="00F85F3E"/>
    <w:rsid w:val="00F8653F"/>
    <w:rsid w:val="00F868F5"/>
    <w:rsid w:val="00F87EBC"/>
    <w:rsid w:val="00F9056A"/>
    <w:rsid w:val="00F90803"/>
    <w:rsid w:val="00F90B31"/>
    <w:rsid w:val="00F90F8D"/>
    <w:rsid w:val="00F91C85"/>
    <w:rsid w:val="00F922AE"/>
    <w:rsid w:val="00F92782"/>
    <w:rsid w:val="00F92FBB"/>
    <w:rsid w:val="00F936C8"/>
    <w:rsid w:val="00F93AA9"/>
    <w:rsid w:val="00F943AA"/>
    <w:rsid w:val="00F94B42"/>
    <w:rsid w:val="00F94C2B"/>
    <w:rsid w:val="00F951BF"/>
    <w:rsid w:val="00F9551A"/>
    <w:rsid w:val="00F95B5F"/>
    <w:rsid w:val="00F95EA8"/>
    <w:rsid w:val="00F9658C"/>
    <w:rsid w:val="00F96985"/>
    <w:rsid w:val="00F96CF2"/>
    <w:rsid w:val="00F975E8"/>
    <w:rsid w:val="00F97680"/>
    <w:rsid w:val="00F976CB"/>
    <w:rsid w:val="00F97838"/>
    <w:rsid w:val="00F97BBA"/>
    <w:rsid w:val="00FA026F"/>
    <w:rsid w:val="00FA14DD"/>
    <w:rsid w:val="00FA2929"/>
    <w:rsid w:val="00FA2BB3"/>
    <w:rsid w:val="00FA2D33"/>
    <w:rsid w:val="00FA36ED"/>
    <w:rsid w:val="00FA3EE1"/>
    <w:rsid w:val="00FA513B"/>
    <w:rsid w:val="00FA65BD"/>
    <w:rsid w:val="00FA6698"/>
    <w:rsid w:val="00FA683A"/>
    <w:rsid w:val="00FA76A8"/>
    <w:rsid w:val="00FA77CC"/>
    <w:rsid w:val="00FA7C90"/>
    <w:rsid w:val="00FA7EDE"/>
    <w:rsid w:val="00FB0522"/>
    <w:rsid w:val="00FB0C33"/>
    <w:rsid w:val="00FB0D8F"/>
    <w:rsid w:val="00FB0F28"/>
    <w:rsid w:val="00FB1F67"/>
    <w:rsid w:val="00FB26DD"/>
    <w:rsid w:val="00FB3770"/>
    <w:rsid w:val="00FB3B44"/>
    <w:rsid w:val="00FB3F6C"/>
    <w:rsid w:val="00FB3FAE"/>
    <w:rsid w:val="00FB4466"/>
    <w:rsid w:val="00FB4C80"/>
    <w:rsid w:val="00FB65E5"/>
    <w:rsid w:val="00FB6A6A"/>
    <w:rsid w:val="00FB74E5"/>
    <w:rsid w:val="00FB7D49"/>
    <w:rsid w:val="00FB7F41"/>
    <w:rsid w:val="00FB7F92"/>
    <w:rsid w:val="00FC0574"/>
    <w:rsid w:val="00FC0DE1"/>
    <w:rsid w:val="00FC0EAC"/>
    <w:rsid w:val="00FC10EC"/>
    <w:rsid w:val="00FC18FC"/>
    <w:rsid w:val="00FC2257"/>
    <w:rsid w:val="00FC27AB"/>
    <w:rsid w:val="00FC2BF9"/>
    <w:rsid w:val="00FC2E1E"/>
    <w:rsid w:val="00FC2E5D"/>
    <w:rsid w:val="00FC35C6"/>
    <w:rsid w:val="00FC3C60"/>
    <w:rsid w:val="00FC45B9"/>
    <w:rsid w:val="00FC4740"/>
    <w:rsid w:val="00FC5211"/>
    <w:rsid w:val="00FC5D99"/>
    <w:rsid w:val="00FC61D1"/>
    <w:rsid w:val="00FC7012"/>
    <w:rsid w:val="00FC7429"/>
    <w:rsid w:val="00FC79B6"/>
    <w:rsid w:val="00FC7B0C"/>
    <w:rsid w:val="00FC7DBA"/>
    <w:rsid w:val="00FD0683"/>
    <w:rsid w:val="00FD07F6"/>
    <w:rsid w:val="00FD0B7A"/>
    <w:rsid w:val="00FD18D0"/>
    <w:rsid w:val="00FD1EC8"/>
    <w:rsid w:val="00FD22FA"/>
    <w:rsid w:val="00FD2316"/>
    <w:rsid w:val="00FD3227"/>
    <w:rsid w:val="00FD327A"/>
    <w:rsid w:val="00FD36E2"/>
    <w:rsid w:val="00FD3726"/>
    <w:rsid w:val="00FD3E5D"/>
    <w:rsid w:val="00FD47C8"/>
    <w:rsid w:val="00FD47ED"/>
    <w:rsid w:val="00FD4ADC"/>
    <w:rsid w:val="00FD51E2"/>
    <w:rsid w:val="00FD54BA"/>
    <w:rsid w:val="00FD6E4A"/>
    <w:rsid w:val="00FD7202"/>
    <w:rsid w:val="00FD73CA"/>
    <w:rsid w:val="00FD74DB"/>
    <w:rsid w:val="00FD759A"/>
    <w:rsid w:val="00FD7660"/>
    <w:rsid w:val="00FE0655"/>
    <w:rsid w:val="00FE0B65"/>
    <w:rsid w:val="00FE129A"/>
    <w:rsid w:val="00FE1E71"/>
    <w:rsid w:val="00FE1E7E"/>
    <w:rsid w:val="00FE233E"/>
    <w:rsid w:val="00FE2365"/>
    <w:rsid w:val="00FE2692"/>
    <w:rsid w:val="00FE2E29"/>
    <w:rsid w:val="00FE375E"/>
    <w:rsid w:val="00FE37D7"/>
    <w:rsid w:val="00FE3B46"/>
    <w:rsid w:val="00FE48D0"/>
    <w:rsid w:val="00FE4C7B"/>
    <w:rsid w:val="00FE518E"/>
    <w:rsid w:val="00FE5B06"/>
    <w:rsid w:val="00FE6708"/>
    <w:rsid w:val="00FE6E35"/>
    <w:rsid w:val="00FE7189"/>
    <w:rsid w:val="00FE7336"/>
    <w:rsid w:val="00FE763E"/>
    <w:rsid w:val="00FE787C"/>
    <w:rsid w:val="00FE7BF6"/>
    <w:rsid w:val="00FF01BA"/>
    <w:rsid w:val="00FF02AE"/>
    <w:rsid w:val="00FF03C6"/>
    <w:rsid w:val="00FF054C"/>
    <w:rsid w:val="00FF09F8"/>
    <w:rsid w:val="00FF1226"/>
    <w:rsid w:val="00FF1AD4"/>
    <w:rsid w:val="00FF1D01"/>
    <w:rsid w:val="00FF27B9"/>
    <w:rsid w:val="00FF298B"/>
    <w:rsid w:val="00FF2BD8"/>
    <w:rsid w:val="00FF2EFC"/>
    <w:rsid w:val="00FF3ED6"/>
    <w:rsid w:val="00FF423A"/>
    <w:rsid w:val="00FF4284"/>
    <w:rsid w:val="00FF44C8"/>
    <w:rsid w:val="00FF45A5"/>
    <w:rsid w:val="00FF47FE"/>
    <w:rsid w:val="00FF4DC3"/>
    <w:rsid w:val="00FF4EF2"/>
    <w:rsid w:val="00FF5247"/>
    <w:rsid w:val="00FF5AE6"/>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256FC8D9-13E0-46B8-811C-1EB62893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11"/>
      </w:numPr>
      <w:tabs>
        <w:tab w:val="num" w:pos="360"/>
      </w:tabs>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B1Char">
    <w:name w:val="B1 Char"/>
    <w:qFormat/>
    <w:rsid w:val="00D93584"/>
    <w:rPr>
      <w:rFonts w:eastAsia="Times New Roman"/>
    </w:rPr>
  </w:style>
  <w:style w:type="character" w:customStyle="1" w:styleId="B3Char">
    <w:name w:val="B3 Char"/>
    <w:qFormat/>
    <w:rsid w:val="00D93584"/>
    <w:rPr>
      <w:rFonts w:eastAsia="Times New Roman"/>
    </w:rPr>
  </w:style>
  <w:style w:type="character" w:customStyle="1" w:styleId="ui-provider">
    <w:name w:val="ui-provider"/>
    <w:basedOn w:val="DefaultParagraphFont"/>
    <w:rsid w:val="008479DB"/>
  </w:style>
  <w:style w:type="character" w:customStyle="1" w:styleId="EQChar">
    <w:name w:val="EQ Char"/>
    <w:link w:val="EQ"/>
    <w:qFormat/>
    <w:locked/>
    <w:rsid w:val="00675D8A"/>
    <w:rPr>
      <w:rFonts w:ascii="Times New Roman" w:hAnsi="Times New Roman"/>
      <w:noProof/>
      <w:lang w:eastAsia="ja-JP"/>
    </w:rPr>
  </w:style>
  <w:style w:type="paragraph" w:customStyle="1" w:styleId="B2">
    <w:name w:val="B2+"/>
    <w:basedOn w:val="B20"/>
    <w:uiPriority w:val="99"/>
    <w:qFormat/>
    <w:rsid w:val="00675D8A"/>
    <w:pPr>
      <w:numPr>
        <w:numId w:val="15"/>
      </w:numPr>
      <w:tabs>
        <w:tab w:val="clear" w:pos="1191"/>
        <w:tab w:val="num" w:pos="851"/>
      </w:tabs>
      <w:spacing w:after="180"/>
      <w:jc w:val="left"/>
    </w:pPr>
    <w:rPr>
      <w:rFonts w:eastAsia="PMingLiU"/>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169758726">
      <w:bodyDiv w:val="1"/>
      <w:marLeft w:val="0"/>
      <w:marRight w:val="0"/>
      <w:marTop w:val="0"/>
      <w:marBottom w:val="0"/>
      <w:divBdr>
        <w:top w:val="none" w:sz="0" w:space="0" w:color="auto"/>
        <w:left w:val="none" w:sz="0" w:space="0" w:color="auto"/>
        <w:bottom w:val="none" w:sz="0" w:space="0" w:color="auto"/>
        <w:right w:val="none" w:sz="0" w:space="0" w:color="auto"/>
      </w:divBdr>
    </w:div>
    <w:div w:id="189420010">
      <w:bodyDiv w:val="1"/>
      <w:marLeft w:val="0"/>
      <w:marRight w:val="0"/>
      <w:marTop w:val="0"/>
      <w:marBottom w:val="0"/>
      <w:divBdr>
        <w:top w:val="none" w:sz="0" w:space="0" w:color="auto"/>
        <w:left w:val="none" w:sz="0" w:space="0" w:color="auto"/>
        <w:bottom w:val="none" w:sz="0" w:space="0" w:color="auto"/>
        <w:right w:val="none" w:sz="0" w:space="0" w:color="auto"/>
      </w:divBdr>
    </w:div>
    <w:div w:id="193621879">
      <w:bodyDiv w:val="1"/>
      <w:marLeft w:val="0"/>
      <w:marRight w:val="0"/>
      <w:marTop w:val="0"/>
      <w:marBottom w:val="0"/>
      <w:divBdr>
        <w:top w:val="none" w:sz="0" w:space="0" w:color="auto"/>
        <w:left w:val="none" w:sz="0" w:space="0" w:color="auto"/>
        <w:bottom w:val="none" w:sz="0" w:space="0" w:color="auto"/>
        <w:right w:val="none" w:sz="0" w:space="0" w:color="auto"/>
      </w:divBdr>
    </w:div>
    <w:div w:id="204295753">
      <w:bodyDiv w:val="1"/>
      <w:marLeft w:val="0"/>
      <w:marRight w:val="0"/>
      <w:marTop w:val="0"/>
      <w:marBottom w:val="0"/>
      <w:divBdr>
        <w:top w:val="none" w:sz="0" w:space="0" w:color="auto"/>
        <w:left w:val="none" w:sz="0" w:space="0" w:color="auto"/>
        <w:bottom w:val="none" w:sz="0" w:space="0" w:color="auto"/>
        <w:right w:val="none" w:sz="0" w:space="0" w:color="auto"/>
      </w:divBdr>
    </w:div>
    <w:div w:id="262499899">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385685091">
      <w:bodyDiv w:val="1"/>
      <w:marLeft w:val="0"/>
      <w:marRight w:val="0"/>
      <w:marTop w:val="0"/>
      <w:marBottom w:val="0"/>
      <w:divBdr>
        <w:top w:val="none" w:sz="0" w:space="0" w:color="auto"/>
        <w:left w:val="none" w:sz="0" w:space="0" w:color="auto"/>
        <w:bottom w:val="none" w:sz="0" w:space="0" w:color="auto"/>
        <w:right w:val="none" w:sz="0" w:space="0" w:color="auto"/>
      </w:divBdr>
    </w:div>
    <w:div w:id="580871138">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66080887">
      <w:bodyDiv w:val="1"/>
      <w:marLeft w:val="0"/>
      <w:marRight w:val="0"/>
      <w:marTop w:val="0"/>
      <w:marBottom w:val="0"/>
      <w:divBdr>
        <w:top w:val="none" w:sz="0" w:space="0" w:color="auto"/>
        <w:left w:val="none" w:sz="0" w:space="0" w:color="auto"/>
        <w:bottom w:val="none" w:sz="0" w:space="0" w:color="auto"/>
        <w:right w:val="none" w:sz="0" w:space="0" w:color="auto"/>
      </w:divBdr>
    </w:div>
    <w:div w:id="784542132">
      <w:bodyDiv w:val="1"/>
      <w:marLeft w:val="0"/>
      <w:marRight w:val="0"/>
      <w:marTop w:val="0"/>
      <w:marBottom w:val="0"/>
      <w:divBdr>
        <w:top w:val="none" w:sz="0" w:space="0" w:color="auto"/>
        <w:left w:val="none" w:sz="0" w:space="0" w:color="auto"/>
        <w:bottom w:val="none" w:sz="0" w:space="0" w:color="auto"/>
        <w:right w:val="none" w:sz="0" w:space="0" w:color="auto"/>
      </w:divBdr>
    </w:div>
    <w:div w:id="818808792">
      <w:bodyDiv w:val="1"/>
      <w:marLeft w:val="0"/>
      <w:marRight w:val="0"/>
      <w:marTop w:val="0"/>
      <w:marBottom w:val="0"/>
      <w:divBdr>
        <w:top w:val="none" w:sz="0" w:space="0" w:color="auto"/>
        <w:left w:val="none" w:sz="0" w:space="0" w:color="auto"/>
        <w:bottom w:val="none" w:sz="0" w:space="0" w:color="auto"/>
        <w:right w:val="none" w:sz="0" w:space="0" w:color="auto"/>
      </w:divBdr>
      <w:divsChild>
        <w:div w:id="269556430">
          <w:marLeft w:val="360"/>
          <w:marRight w:val="0"/>
          <w:marTop w:val="160"/>
          <w:marBottom w:val="0"/>
          <w:divBdr>
            <w:top w:val="none" w:sz="0" w:space="0" w:color="auto"/>
            <w:left w:val="none" w:sz="0" w:space="0" w:color="auto"/>
            <w:bottom w:val="none" w:sz="0" w:space="0" w:color="auto"/>
            <w:right w:val="none" w:sz="0" w:space="0" w:color="auto"/>
          </w:divBdr>
        </w:div>
        <w:div w:id="420612491">
          <w:marLeft w:val="418"/>
          <w:marRight w:val="0"/>
          <w:marTop w:val="160"/>
          <w:marBottom w:val="0"/>
          <w:divBdr>
            <w:top w:val="none" w:sz="0" w:space="0" w:color="auto"/>
            <w:left w:val="none" w:sz="0" w:space="0" w:color="auto"/>
            <w:bottom w:val="none" w:sz="0" w:space="0" w:color="auto"/>
            <w:right w:val="none" w:sz="0" w:space="0" w:color="auto"/>
          </w:divBdr>
        </w:div>
        <w:div w:id="1247491815">
          <w:marLeft w:val="360"/>
          <w:marRight w:val="0"/>
          <w:marTop w:val="160"/>
          <w:marBottom w:val="0"/>
          <w:divBdr>
            <w:top w:val="none" w:sz="0" w:space="0" w:color="auto"/>
            <w:left w:val="none" w:sz="0" w:space="0" w:color="auto"/>
            <w:bottom w:val="none" w:sz="0" w:space="0" w:color="auto"/>
            <w:right w:val="none" w:sz="0" w:space="0" w:color="auto"/>
          </w:divBdr>
        </w:div>
        <w:div w:id="1943028898">
          <w:marLeft w:val="360"/>
          <w:marRight w:val="0"/>
          <w:marTop w:val="160"/>
          <w:marBottom w:val="0"/>
          <w:divBdr>
            <w:top w:val="none" w:sz="0" w:space="0" w:color="auto"/>
            <w:left w:val="none" w:sz="0" w:space="0" w:color="auto"/>
            <w:bottom w:val="none" w:sz="0" w:space="0" w:color="auto"/>
            <w:right w:val="none" w:sz="0" w:space="0" w:color="auto"/>
          </w:divBdr>
        </w:div>
        <w:div w:id="2003972368">
          <w:marLeft w:val="360"/>
          <w:marRight w:val="0"/>
          <w:marTop w:val="160"/>
          <w:marBottom w:val="0"/>
          <w:divBdr>
            <w:top w:val="none" w:sz="0" w:space="0" w:color="auto"/>
            <w:left w:val="none" w:sz="0" w:space="0" w:color="auto"/>
            <w:bottom w:val="none" w:sz="0" w:space="0" w:color="auto"/>
            <w:right w:val="none" w:sz="0" w:space="0" w:color="auto"/>
          </w:divBdr>
        </w:div>
      </w:divsChild>
    </w:div>
    <w:div w:id="829562095">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81171984">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187982345">
      <w:bodyDiv w:val="1"/>
      <w:marLeft w:val="0"/>
      <w:marRight w:val="0"/>
      <w:marTop w:val="0"/>
      <w:marBottom w:val="0"/>
      <w:divBdr>
        <w:top w:val="none" w:sz="0" w:space="0" w:color="auto"/>
        <w:left w:val="none" w:sz="0" w:space="0" w:color="auto"/>
        <w:bottom w:val="none" w:sz="0" w:space="0" w:color="auto"/>
        <w:right w:val="none" w:sz="0" w:space="0" w:color="auto"/>
      </w:divBdr>
      <w:divsChild>
        <w:div w:id="744453667">
          <w:marLeft w:val="360"/>
          <w:marRight w:val="0"/>
          <w:marTop w:val="160"/>
          <w:marBottom w:val="0"/>
          <w:divBdr>
            <w:top w:val="none" w:sz="0" w:space="0" w:color="auto"/>
            <w:left w:val="none" w:sz="0" w:space="0" w:color="auto"/>
            <w:bottom w:val="none" w:sz="0" w:space="0" w:color="auto"/>
            <w:right w:val="none" w:sz="0" w:space="0" w:color="auto"/>
          </w:divBdr>
        </w:div>
      </w:divsChild>
    </w:div>
    <w:div w:id="1347755932">
      <w:bodyDiv w:val="1"/>
      <w:marLeft w:val="0"/>
      <w:marRight w:val="0"/>
      <w:marTop w:val="0"/>
      <w:marBottom w:val="0"/>
      <w:divBdr>
        <w:top w:val="none" w:sz="0" w:space="0" w:color="auto"/>
        <w:left w:val="none" w:sz="0" w:space="0" w:color="auto"/>
        <w:bottom w:val="none" w:sz="0" w:space="0" w:color="auto"/>
        <w:right w:val="none" w:sz="0" w:space="0" w:color="auto"/>
      </w:divBdr>
    </w:div>
    <w:div w:id="136086185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484853475">
      <w:bodyDiv w:val="1"/>
      <w:marLeft w:val="0"/>
      <w:marRight w:val="0"/>
      <w:marTop w:val="0"/>
      <w:marBottom w:val="0"/>
      <w:divBdr>
        <w:top w:val="none" w:sz="0" w:space="0" w:color="auto"/>
        <w:left w:val="none" w:sz="0" w:space="0" w:color="auto"/>
        <w:bottom w:val="none" w:sz="0" w:space="0" w:color="auto"/>
        <w:right w:val="none" w:sz="0" w:space="0" w:color="auto"/>
      </w:divBdr>
    </w:div>
    <w:div w:id="1503741513">
      <w:bodyDiv w:val="1"/>
      <w:marLeft w:val="0"/>
      <w:marRight w:val="0"/>
      <w:marTop w:val="0"/>
      <w:marBottom w:val="0"/>
      <w:divBdr>
        <w:top w:val="none" w:sz="0" w:space="0" w:color="auto"/>
        <w:left w:val="none" w:sz="0" w:space="0" w:color="auto"/>
        <w:bottom w:val="none" w:sz="0" w:space="0" w:color="auto"/>
        <w:right w:val="none" w:sz="0" w:space="0" w:color="auto"/>
      </w:divBdr>
      <w:divsChild>
        <w:div w:id="554506267">
          <w:marLeft w:val="360"/>
          <w:marRight w:val="0"/>
          <w:marTop w:val="160"/>
          <w:marBottom w:val="0"/>
          <w:divBdr>
            <w:top w:val="none" w:sz="0" w:space="0" w:color="auto"/>
            <w:left w:val="none" w:sz="0" w:space="0" w:color="auto"/>
            <w:bottom w:val="none" w:sz="0" w:space="0" w:color="auto"/>
            <w:right w:val="none" w:sz="0" w:space="0" w:color="auto"/>
          </w:divBdr>
        </w:div>
      </w:divsChild>
    </w:div>
    <w:div w:id="1573008552">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0772801">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1846750627">
      <w:bodyDiv w:val="1"/>
      <w:marLeft w:val="0"/>
      <w:marRight w:val="0"/>
      <w:marTop w:val="0"/>
      <w:marBottom w:val="0"/>
      <w:divBdr>
        <w:top w:val="none" w:sz="0" w:space="0" w:color="auto"/>
        <w:left w:val="none" w:sz="0" w:space="0" w:color="auto"/>
        <w:bottom w:val="none" w:sz="0" w:space="0" w:color="auto"/>
        <w:right w:val="none" w:sz="0" w:space="0" w:color="auto"/>
      </w:divBdr>
    </w:div>
    <w:div w:id="1889027937">
      <w:bodyDiv w:val="1"/>
      <w:marLeft w:val="0"/>
      <w:marRight w:val="0"/>
      <w:marTop w:val="0"/>
      <w:marBottom w:val="0"/>
      <w:divBdr>
        <w:top w:val="none" w:sz="0" w:space="0" w:color="auto"/>
        <w:left w:val="none" w:sz="0" w:space="0" w:color="auto"/>
        <w:bottom w:val="none" w:sz="0" w:space="0" w:color="auto"/>
        <w:right w:val="none" w:sz="0" w:space="0" w:color="auto"/>
      </w:divBdr>
    </w:div>
    <w:div w:id="1923835161">
      <w:bodyDiv w:val="1"/>
      <w:marLeft w:val="0"/>
      <w:marRight w:val="0"/>
      <w:marTop w:val="0"/>
      <w:marBottom w:val="0"/>
      <w:divBdr>
        <w:top w:val="none" w:sz="0" w:space="0" w:color="auto"/>
        <w:left w:val="none" w:sz="0" w:space="0" w:color="auto"/>
        <w:bottom w:val="none" w:sz="0" w:space="0" w:color="auto"/>
        <w:right w:val="none" w:sz="0" w:space="0" w:color="auto"/>
      </w:divBdr>
    </w:div>
    <w:div w:id="1994215876">
      <w:bodyDiv w:val="1"/>
      <w:marLeft w:val="0"/>
      <w:marRight w:val="0"/>
      <w:marTop w:val="0"/>
      <w:marBottom w:val="0"/>
      <w:divBdr>
        <w:top w:val="none" w:sz="0" w:space="0" w:color="auto"/>
        <w:left w:val="none" w:sz="0" w:space="0" w:color="auto"/>
        <w:bottom w:val="none" w:sz="0" w:space="0" w:color="auto"/>
        <w:right w:val="none" w:sz="0" w:space="0" w:color="auto"/>
      </w:divBdr>
    </w:div>
    <w:div w:id="2026520698">
      <w:bodyDiv w:val="1"/>
      <w:marLeft w:val="0"/>
      <w:marRight w:val="0"/>
      <w:marTop w:val="0"/>
      <w:marBottom w:val="0"/>
      <w:divBdr>
        <w:top w:val="none" w:sz="0" w:space="0" w:color="auto"/>
        <w:left w:val="none" w:sz="0" w:space="0" w:color="auto"/>
        <w:bottom w:val="none" w:sz="0" w:space="0" w:color="auto"/>
        <w:right w:val="none" w:sz="0" w:space="0" w:color="auto"/>
      </w:divBdr>
    </w:div>
    <w:div w:id="2033148265">
      <w:bodyDiv w:val="1"/>
      <w:marLeft w:val="0"/>
      <w:marRight w:val="0"/>
      <w:marTop w:val="0"/>
      <w:marBottom w:val="0"/>
      <w:divBdr>
        <w:top w:val="none" w:sz="0" w:space="0" w:color="auto"/>
        <w:left w:val="none" w:sz="0" w:space="0" w:color="auto"/>
        <w:bottom w:val="none" w:sz="0" w:space="0" w:color="auto"/>
        <w:right w:val="none" w:sz="0" w:space="0" w:color="auto"/>
      </w:divBdr>
    </w:div>
    <w:div w:id="2097437771">
      <w:bodyDiv w:val="1"/>
      <w:marLeft w:val="0"/>
      <w:marRight w:val="0"/>
      <w:marTop w:val="0"/>
      <w:marBottom w:val="0"/>
      <w:divBdr>
        <w:top w:val="none" w:sz="0" w:space="0" w:color="auto"/>
        <w:left w:val="none" w:sz="0" w:space="0" w:color="auto"/>
        <w:bottom w:val="none" w:sz="0" w:space="0" w:color="auto"/>
        <w:right w:val="none" w:sz="0" w:space="0" w:color="auto"/>
      </w:divBdr>
      <w:divsChild>
        <w:div w:id="1351418403">
          <w:marLeft w:val="360"/>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 w:id="214592644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E0AA3BC-7362-42F6-924B-2F384EF94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5087</Words>
  <Characters>29001</Characters>
  <Application>Microsoft Office Word</Application>
  <DocSecurity>4</DocSecurity>
  <Lines>241</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34020</CharactersWithSpaces>
  <SharedDoc>false</SharedDoc>
  <HyperlinkBase/>
  <HLinks>
    <vt:vector size="222" baseType="variant">
      <vt:variant>
        <vt:i4>1572919</vt:i4>
      </vt:variant>
      <vt:variant>
        <vt:i4>134</vt:i4>
      </vt:variant>
      <vt:variant>
        <vt:i4>0</vt:i4>
      </vt:variant>
      <vt:variant>
        <vt:i4>5</vt:i4>
      </vt:variant>
      <vt:variant>
        <vt:lpwstr/>
      </vt:variant>
      <vt:variant>
        <vt:lpwstr>_Toc131752292</vt:lpwstr>
      </vt:variant>
      <vt:variant>
        <vt:i4>1572919</vt:i4>
      </vt:variant>
      <vt:variant>
        <vt:i4>131</vt:i4>
      </vt:variant>
      <vt:variant>
        <vt:i4>0</vt:i4>
      </vt:variant>
      <vt:variant>
        <vt:i4>5</vt:i4>
      </vt:variant>
      <vt:variant>
        <vt:lpwstr/>
      </vt:variant>
      <vt:variant>
        <vt:lpwstr>_Toc131752291</vt:lpwstr>
      </vt:variant>
      <vt:variant>
        <vt:i4>1572919</vt:i4>
      </vt:variant>
      <vt:variant>
        <vt:i4>128</vt:i4>
      </vt:variant>
      <vt:variant>
        <vt:i4>0</vt:i4>
      </vt:variant>
      <vt:variant>
        <vt:i4>5</vt:i4>
      </vt:variant>
      <vt:variant>
        <vt:lpwstr/>
      </vt:variant>
      <vt:variant>
        <vt:lpwstr>_Toc131752290</vt:lpwstr>
      </vt:variant>
      <vt:variant>
        <vt:i4>1638455</vt:i4>
      </vt:variant>
      <vt:variant>
        <vt:i4>125</vt:i4>
      </vt:variant>
      <vt:variant>
        <vt:i4>0</vt:i4>
      </vt:variant>
      <vt:variant>
        <vt:i4>5</vt:i4>
      </vt:variant>
      <vt:variant>
        <vt:lpwstr/>
      </vt:variant>
      <vt:variant>
        <vt:lpwstr>_Toc131752289</vt:lpwstr>
      </vt:variant>
      <vt:variant>
        <vt:i4>1638455</vt:i4>
      </vt:variant>
      <vt:variant>
        <vt:i4>122</vt:i4>
      </vt:variant>
      <vt:variant>
        <vt:i4>0</vt:i4>
      </vt:variant>
      <vt:variant>
        <vt:i4>5</vt:i4>
      </vt:variant>
      <vt:variant>
        <vt:lpwstr/>
      </vt:variant>
      <vt:variant>
        <vt:lpwstr>_Toc131752288</vt:lpwstr>
      </vt:variant>
      <vt:variant>
        <vt:i4>1638455</vt:i4>
      </vt:variant>
      <vt:variant>
        <vt:i4>119</vt:i4>
      </vt:variant>
      <vt:variant>
        <vt:i4>0</vt:i4>
      </vt:variant>
      <vt:variant>
        <vt:i4>5</vt:i4>
      </vt:variant>
      <vt:variant>
        <vt:lpwstr/>
      </vt:variant>
      <vt:variant>
        <vt:lpwstr>_Toc131752287</vt:lpwstr>
      </vt:variant>
      <vt:variant>
        <vt:i4>1638455</vt:i4>
      </vt:variant>
      <vt:variant>
        <vt:i4>116</vt:i4>
      </vt:variant>
      <vt:variant>
        <vt:i4>0</vt:i4>
      </vt:variant>
      <vt:variant>
        <vt:i4>5</vt:i4>
      </vt:variant>
      <vt:variant>
        <vt:lpwstr/>
      </vt:variant>
      <vt:variant>
        <vt:lpwstr>_Toc131752286</vt:lpwstr>
      </vt:variant>
      <vt:variant>
        <vt:i4>1638455</vt:i4>
      </vt:variant>
      <vt:variant>
        <vt:i4>113</vt:i4>
      </vt:variant>
      <vt:variant>
        <vt:i4>0</vt:i4>
      </vt:variant>
      <vt:variant>
        <vt:i4>5</vt:i4>
      </vt:variant>
      <vt:variant>
        <vt:lpwstr/>
      </vt:variant>
      <vt:variant>
        <vt:lpwstr>_Toc131752285</vt:lpwstr>
      </vt:variant>
      <vt:variant>
        <vt:i4>1638455</vt:i4>
      </vt:variant>
      <vt:variant>
        <vt:i4>110</vt:i4>
      </vt:variant>
      <vt:variant>
        <vt:i4>0</vt:i4>
      </vt:variant>
      <vt:variant>
        <vt:i4>5</vt:i4>
      </vt:variant>
      <vt:variant>
        <vt:lpwstr/>
      </vt:variant>
      <vt:variant>
        <vt:lpwstr>_Toc131752284</vt:lpwstr>
      </vt:variant>
      <vt:variant>
        <vt:i4>1638455</vt:i4>
      </vt:variant>
      <vt:variant>
        <vt:i4>107</vt:i4>
      </vt:variant>
      <vt:variant>
        <vt:i4>0</vt:i4>
      </vt:variant>
      <vt:variant>
        <vt:i4>5</vt:i4>
      </vt:variant>
      <vt:variant>
        <vt:lpwstr/>
      </vt:variant>
      <vt:variant>
        <vt:lpwstr>_Toc131752283</vt:lpwstr>
      </vt:variant>
      <vt:variant>
        <vt:i4>1638455</vt:i4>
      </vt:variant>
      <vt:variant>
        <vt:i4>104</vt:i4>
      </vt:variant>
      <vt:variant>
        <vt:i4>0</vt:i4>
      </vt:variant>
      <vt:variant>
        <vt:i4>5</vt:i4>
      </vt:variant>
      <vt:variant>
        <vt:lpwstr/>
      </vt:variant>
      <vt:variant>
        <vt:lpwstr>_Toc131752282</vt:lpwstr>
      </vt:variant>
      <vt:variant>
        <vt:i4>1638455</vt:i4>
      </vt:variant>
      <vt:variant>
        <vt:i4>101</vt:i4>
      </vt:variant>
      <vt:variant>
        <vt:i4>0</vt:i4>
      </vt:variant>
      <vt:variant>
        <vt:i4>5</vt:i4>
      </vt:variant>
      <vt:variant>
        <vt:lpwstr/>
      </vt:variant>
      <vt:variant>
        <vt:lpwstr>_Toc131752281</vt:lpwstr>
      </vt:variant>
      <vt:variant>
        <vt:i4>1638455</vt:i4>
      </vt:variant>
      <vt:variant>
        <vt:i4>98</vt:i4>
      </vt:variant>
      <vt:variant>
        <vt:i4>0</vt:i4>
      </vt:variant>
      <vt:variant>
        <vt:i4>5</vt:i4>
      </vt:variant>
      <vt:variant>
        <vt:lpwstr/>
      </vt:variant>
      <vt:variant>
        <vt:lpwstr>_Toc131752280</vt:lpwstr>
      </vt:variant>
      <vt:variant>
        <vt:i4>1441847</vt:i4>
      </vt:variant>
      <vt:variant>
        <vt:i4>95</vt:i4>
      </vt:variant>
      <vt:variant>
        <vt:i4>0</vt:i4>
      </vt:variant>
      <vt:variant>
        <vt:i4>5</vt:i4>
      </vt:variant>
      <vt:variant>
        <vt:lpwstr/>
      </vt:variant>
      <vt:variant>
        <vt:lpwstr>_Toc131752279</vt:lpwstr>
      </vt:variant>
      <vt:variant>
        <vt:i4>1441847</vt:i4>
      </vt:variant>
      <vt:variant>
        <vt:i4>92</vt:i4>
      </vt:variant>
      <vt:variant>
        <vt:i4>0</vt:i4>
      </vt:variant>
      <vt:variant>
        <vt:i4>5</vt:i4>
      </vt:variant>
      <vt:variant>
        <vt:lpwstr/>
      </vt:variant>
      <vt:variant>
        <vt:lpwstr>_Toc131752278</vt:lpwstr>
      </vt:variant>
      <vt:variant>
        <vt:i4>1441847</vt:i4>
      </vt:variant>
      <vt:variant>
        <vt:i4>89</vt:i4>
      </vt:variant>
      <vt:variant>
        <vt:i4>0</vt:i4>
      </vt:variant>
      <vt:variant>
        <vt:i4>5</vt:i4>
      </vt:variant>
      <vt:variant>
        <vt:lpwstr/>
      </vt:variant>
      <vt:variant>
        <vt:lpwstr>_Toc131752277</vt:lpwstr>
      </vt:variant>
      <vt:variant>
        <vt:i4>1441847</vt:i4>
      </vt:variant>
      <vt:variant>
        <vt:i4>86</vt:i4>
      </vt:variant>
      <vt:variant>
        <vt:i4>0</vt:i4>
      </vt:variant>
      <vt:variant>
        <vt:i4>5</vt:i4>
      </vt:variant>
      <vt:variant>
        <vt:lpwstr/>
      </vt:variant>
      <vt:variant>
        <vt:lpwstr>_Toc131752276</vt:lpwstr>
      </vt:variant>
      <vt:variant>
        <vt:i4>1441847</vt:i4>
      </vt:variant>
      <vt:variant>
        <vt:i4>83</vt:i4>
      </vt:variant>
      <vt:variant>
        <vt:i4>0</vt:i4>
      </vt:variant>
      <vt:variant>
        <vt:i4>5</vt:i4>
      </vt:variant>
      <vt:variant>
        <vt:lpwstr/>
      </vt:variant>
      <vt:variant>
        <vt:lpwstr>_Toc131752275</vt:lpwstr>
      </vt:variant>
      <vt:variant>
        <vt:i4>1441847</vt:i4>
      </vt:variant>
      <vt:variant>
        <vt:i4>80</vt:i4>
      </vt:variant>
      <vt:variant>
        <vt:i4>0</vt:i4>
      </vt:variant>
      <vt:variant>
        <vt:i4>5</vt:i4>
      </vt:variant>
      <vt:variant>
        <vt:lpwstr/>
      </vt:variant>
      <vt:variant>
        <vt:lpwstr>_Toc131752274</vt:lpwstr>
      </vt:variant>
      <vt:variant>
        <vt:i4>1441847</vt:i4>
      </vt:variant>
      <vt:variant>
        <vt:i4>77</vt:i4>
      </vt:variant>
      <vt:variant>
        <vt:i4>0</vt:i4>
      </vt:variant>
      <vt:variant>
        <vt:i4>5</vt:i4>
      </vt:variant>
      <vt:variant>
        <vt:lpwstr/>
      </vt:variant>
      <vt:variant>
        <vt:lpwstr>_Toc131752273</vt:lpwstr>
      </vt:variant>
      <vt:variant>
        <vt:i4>1441847</vt:i4>
      </vt:variant>
      <vt:variant>
        <vt:i4>74</vt:i4>
      </vt:variant>
      <vt:variant>
        <vt:i4>0</vt:i4>
      </vt:variant>
      <vt:variant>
        <vt:i4>5</vt:i4>
      </vt:variant>
      <vt:variant>
        <vt:lpwstr/>
      </vt:variant>
      <vt:variant>
        <vt:lpwstr>_Toc131752272</vt:lpwstr>
      </vt:variant>
      <vt:variant>
        <vt:i4>1441847</vt:i4>
      </vt:variant>
      <vt:variant>
        <vt:i4>71</vt:i4>
      </vt:variant>
      <vt:variant>
        <vt:i4>0</vt:i4>
      </vt:variant>
      <vt:variant>
        <vt:i4>5</vt:i4>
      </vt:variant>
      <vt:variant>
        <vt:lpwstr/>
      </vt:variant>
      <vt:variant>
        <vt:lpwstr>_Toc131752271</vt:lpwstr>
      </vt:variant>
      <vt:variant>
        <vt:i4>1441847</vt:i4>
      </vt:variant>
      <vt:variant>
        <vt:i4>68</vt:i4>
      </vt:variant>
      <vt:variant>
        <vt:i4>0</vt:i4>
      </vt:variant>
      <vt:variant>
        <vt:i4>5</vt:i4>
      </vt:variant>
      <vt:variant>
        <vt:lpwstr/>
      </vt:variant>
      <vt:variant>
        <vt:lpwstr>_Toc131752270</vt:lpwstr>
      </vt:variant>
      <vt:variant>
        <vt:i4>1507383</vt:i4>
      </vt:variant>
      <vt:variant>
        <vt:i4>65</vt:i4>
      </vt:variant>
      <vt:variant>
        <vt:i4>0</vt:i4>
      </vt:variant>
      <vt:variant>
        <vt:i4>5</vt:i4>
      </vt:variant>
      <vt:variant>
        <vt:lpwstr/>
      </vt:variant>
      <vt:variant>
        <vt:lpwstr>_Toc131752269</vt:lpwstr>
      </vt:variant>
      <vt:variant>
        <vt:i4>1507383</vt:i4>
      </vt:variant>
      <vt:variant>
        <vt:i4>62</vt:i4>
      </vt:variant>
      <vt:variant>
        <vt:i4>0</vt:i4>
      </vt:variant>
      <vt:variant>
        <vt:i4>5</vt:i4>
      </vt:variant>
      <vt:variant>
        <vt:lpwstr/>
      </vt:variant>
      <vt:variant>
        <vt:lpwstr>_Toc131752268</vt:lpwstr>
      </vt:variant>
      <vt:variant>
        <vt:i4>1507383</vt:i4>
      </vt:variant>
      <vt:variant>
        <vt:i4>59</vt:i4>
      </vt:variant>
      <vt:variant>
        <vt:i4>0</vt:i4>
      </vt:variant>
      <vt:variant>
        <vt:i4>5</vt:i4>
      </vt:variant>
      <vt:variant>
        <vt:lpwstr/>
      </vt:variant>
      <vt:variant>
        <vt:lpwstr>_Toc131752267</vt:lpwstr>
      </vt:variant>
      <vt:variant>
        <vt:i4>1507383</vt:i4>
      </vt:variant>
      <vt:variant>
        <vt:i4>56</vt:i4>
      </vt:variant>
      <vt:variant>
        <vt:i4>0</vt:i4>
      </vt:variant>
      <vt:variant>
        <vt:i4>5</vt:i4>
      </vt:variant>
      <vt:variant>
        <vt:lpwstr/>
      </vt:variant>
      <vt:variant>
        <vt:lpwstr>_Toc131752266</vt:lpwstr>
      </vt:variant>
      <vt:variant>
        <vt:i4>1507383</vt:i4>
      </vt:variant>
      <vt:variant>
        <vt:i4>53</vt:i4>
      </vt:variant>
      <vt:variant>
        <vt:i4>0</vt:i4>
      </vt:variant>
      <vt:variant>
        <vt:i4>5</vt:i4>
      </vt:variant>
      <vt:variant>
        <vt:lpwstr/>
      </vt:variant>
      <vt:variant>
        <vt:lpwstr>_Toc131752265</vt:lpwstr>
      </vt:variant>
      <vt:variant>
        <vt:i4>1114166</vt:i4>
      </vt:variant>
      <vt:variant>
        <vt:i4>47</vt:i4>
      </vt:variant>
      <vt:variant>
        <vt:i4>0</vt:i4>
      </vt:variant>
      <vt:variant>
        <vt:i4>5</vt:i4>
      </vt:variant>
      <vt:variant>
        <vt:lpwstr/>
      </vt:variant>
      <vt:variant>
        <vt:lpwstr>_Toc131752301</vt:lpwstr>
      </vt:variant>
      <vt:variant>
        <vt:i4>1114166</vt:i4>
      </vt:variant>
      <vt:variant>
        <vt:i4>44</vt:i4>
      </vt:variant>
      <vt:variant>
        <vt:i4>0</vt:i4>
      </vt:variant>
      <vt:variant>
        <vt:i4>5</vt:i4>
      </vt:variant>
      <vt:variant>
        <vt:lpwstr/>
      </vt:variant>
      <vt:variant>
        <vt:lpwstr>_Toc131752300</vt:lpwstr>
      </vt:variant>
      <vt:variant>
        <vt:i4>1572919</vt:i4>
      </vt:variant>
      <vt:variant>
        <vt:i4>41</vt:i4>
      </vt:variant>
      <vt:variant>
        <vt:i4>0</vt:i4>
      </vt:variant>
      <vt:variant>
        <vt:i4>5</vt:i4>
      </vt:variant>
      <vt:variant>
        <vt:lpwstr/>
      </vt:variant>
      <vt:variant>
        <vt:lpwstr>_Toc131752299</vt:lpwstr>
      </vt:variant>
      <vt:variant>
        <vt:i4>1572919</vt:i4>
      </vt:variant>
      <vt:variant>
        <vt:i4>38</vt:i4>
      </vt:variant>
      <vt:variant>
        <vt:i4>0</vt:i4>
      </vt:variant>
      <vt:variant>
        <vt:i4>5</vt:i4>
      </vt:variant>
      <vt:variant>
        <vt:lpwstr/>
      </vt:variant>
      <vt:variant>
        <vt:lpwstr>_Toc131752298</vt:lpwstr>
      </vt:variant>
      <vt:variant>
        <vt:i4>1572919</vt:i4>
      </vt:variant>
      <vt:variant>
        <vt:i4>35</vt:i4>
      </vt:variant>
      <vt:variant>
        <vt:i4>0</vt:i4>
      </vt:variant>
      <vt:variant>
        <vt:i4>5</vt:i4>
      </vt:variant>
      <vt:variant>
        <vt:lpwstr/>
      </vt:variant>
      <vt:variant>
        <vt:lpwstr>_Toc131752297</vt:lpwstr>
      </vt:variant>
      <vt:variant>
        <vt:i4>1572919</vt:i4>
      </vt:variant>
      <vt:variant>
        <vt:i4>32</vt:i4>
      </vt:variant>
      <vt:variant>
        <vt:i4>0</vt:i4>
      </vt:variant>
      <vt:variant>
        <vt:i4>5</vt:i4>
      </vt:variant>
      <vt:variant>
        <vt:lpwstr/>
      </vt:variant>
      <vt:variant>
        <vt:lpwstr>_Toc131752296</vt:lpwstr>
      </vt:variant>
      <vt:variant>
        <vt:i4>1572919</vt:i4>
      </vt:variant>
      <vt:variant>
        <vt:i4>29</vt:i4>
      </vt:variant>
      <vt:variant>
        <vt:i4>0</vt:i4>
      </vt:variant>
      <vt:variant>
        <vt:i4>5</vt:i4>
      </vt:variant>
      <vt:variant>
        <vt:lpwstr/>
      </vt:variant>
      <vt:variant>
        <vt:lpwstr>_Toc131752295</vt:lpwstr>
      </vt:variant>
      <vt:variant>
        <vt:i4>1572919</vt:i4>
      </vt:variant>
      <vt:variant>
        <vt:i4>26</vt:i4>
      </vt:variant>
      <vt:variant>
        <vt:i4>0</vt:i4>
      </vt:variant>
      <vt:variant>
        <vt:i4>5</vt:i4>
      </vt:variant>
      <vt:variant>
        <vt:lpwstr/>
      </vt:variant>
      <vt:variant>
        <vt:lpwstr>_Toc131752294</vt:lpwstr>
      </vt:variant>
      <vt:variant>
        <vt:i4>1572919</vt:i4>
      </vt:variant>
      <vt:variant>
        <vt:i4>23</vt:i4>
      </vt:variant>
      <vt:variant>
        <vt:i4>0</vt:i4>
      </vt:variant>
      <vt:variant>
        <vt:i4>5</vt:i4>
      </vt:variant>
      <vt:variant>
        <vt:lpwstr/>
      </vt:variant>
      <vt:variant>
        <vt:lpwstr>_Toc131752293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Ali Parichehreh</cp:lastModifiedBy>
  <cp:revision>117</cp:revision>
  <cp:lastPrinted>2008-02-02T04:09:00Z</cp:lastPrinted>
  <dcterms:created xsi:type="dcterms:W3CDTF">2023-03-22T14:52:00Z</dcterms:created>
  <dcterms:modified xsi:type="dcterms:W3CDTF">2023-04-07T07:30:00Z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